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3EE8" w:rsidRPr="00E43EE8" w:rsidRDefault="00E43EE8" w:rsidP="00B01E76">
      <w:pPr>
        <w:suppressLineNumbers/>
        <w:suppressAutoHyphens/>
        <w:spacing w:line="276" w:lineRule="auto"/>
        <w:jc w:val="right"/>
        <w:outlineLvl w:val="0"/>
        <w:rPr>
          <w:rFonts w:ascii="Tahoma" w:hAnsi="Tahoma" w:cs="Tahoma"/>
          <w:b/>
        </w:rPr>
      </w:pPr>
      <w:r w:rsidRPr="00E43EE8">
        <w:rPr>
          <w:rFonts w:ascii="Tahoma" w:hAnsi="Tahoma" w:cs="Tahoma"/>
          <w:b/>
        </w:rPr>
        <w:t>УТВЕРЖДЕНО</w:t>
      </w:r>
    </w:p>
    <w:p w:rsidR="00E43EE8" w:rsidRPr="00E43EE8" w:rsidRDefault="00E43EE8" w:rsidP="00B01E76">
      <w:pPr>
        <w:suppressLineNumbers/>
        <w:suppressAutoHyphens/>
        <w:spacing w:line="276" w:lineRule="auto"/>
        <w:jc w:val="right"/>
        <w:outlineLvl w:val="0"/>
        <w:rPr>
          <w:rFonts w:ascii="Tahoma" w:hAnsi="Tahoma" w:cs="Tahoma"/>
        </w:rPr>
      </w:pPr>
      <w:r w:rsidRPr="00E43EE8">
        <w:rPr>
          <w:rFonts w:ascii="Tahoma" w:hAnsi="Tahoma" w:cs="Tahoma"/>
        </w:rPr>
        <w:t>Приказом Генерального директора</w:t>
      </w:r>
    </w:p>
    <w:p w:rsidR="00E43EE8" w:rsidRPr="00E43EE8" w:rsidRDefault="00335EC6" w:rsidP="00B01E76">
      <w:pPr>
        <w:suppressLineNumbers/>
        <w:suppressAutoHyphens/>
        <w:spacing w:line="276" w:lineRule="auto"/>
        <w:jc w:val="right"/>
        <w:outlineLvl w:val="0"/>
        <w:rPr>
          <w:rFonts w:ascii="Tahoma" w:hAnsi="Tahoma" w:cs="Tahoma"/>
        </w:rPr>
      </w:pPr>
      <w:r>
        <w:rPr>
          <w:rFonts w:ascii="Tahoma" w:hAnsi="Tahoma" w:cs="Tahoma"/>
        </w:rPr>
        <w:t>Акционерного общества "Фондовый р</w:t>
      </w:r>
      <w:r w:rsidR="00E43EE8" w:rsidRPr="00E43EE8">
        <w:rPr>
          <w:rFonts w:ascii="Tahoma" w:hAnsi="Tahoma" w:cs="Tahoma"/>
        </w:rPr>
        <w:t>ынок"</w:t>
      </w:r>
    </w:p>
    <w:p w:rsidR="00172276" w:rsidRPr="002F5525" w:rsidRDefault="00E43EE8" w:rsidP="00B01E76">
      <w:pPr>
        <w:suppressLineNumbers/>
        <w:suppressAutoHyphens/>
        <w:spacing w:afterLines="80" w:after="192" w:line="276" w:lineRule="auto"/>
        <w:jc w:val="right"/>
        <w:rPr>
          <w:rFonts w:ascii="Tahoma" w:hAnsi="Tahoma" w:cs="Tahoma"/>
          <w:b/>
        </w:rPr>
      </w:pPr>
      <w:r w:rsidRPr="00E43EE8">
        <w:rPr>
          <w:rFonts w:ascii="Tahoma" w:hAnsi="Tahoma" w:cs="Tahoma"/>
          <w:color w:val="000000"/>
        </w:rPr>
        <w:t xml:space="preserve">от </w:t>
      </w:r>
      <w:r w:rsidR="00B01E76">
        <w:rPr>
          <w:rFonts w:ascii="Tahoma" w:hAnsi="Tahoma" w:cs="Tahoma"/>
          <w:color w:val="000000"/>
        </w:rPr>
        <w:t>14</w:t>
      </w:r>
      <w:r w:rsidRPr="00E43EE8">
        <w:rPr>
          <w:rFonts w:ascii="Tahoma" w:hAnsi="Tahoma" w:cs="Tahoma"/>
          <w:color w:val="000000"/>
        </w:rPr>
        <w:t>.0</w:t>
      </w:r>
      <w:r w:rsidR="00B01E76">
        <w:rPr>
          <w:rFonts w:ascii="Tahoma" w:hAnsi="Tahoma" w:cs="Tahoma"/>
          <w:color w:val="000000"/>
        </w:rPr>
        <w:t>2</w:t>
      </w:r>
      <w:r w:rsidRPr="00E43EE8">
        <w:rPr>
          <w:rFonts w:ascii="Tahoma" w:hAnsi="Tahoma" w:cs="Tahoma"/>
          <w:color w:val="000000"/>
        </w:rPr>
        <w:t>.202</w:t>
      </w:r>
      <w:r w:rsidR="00B01E76">
        <w:rPr>
          <w:rFonts w:ascii="Tahoma" w:hAnsi="Tahoma" w:cs="Tahoma"/>
          <w:color w:val="000000"/>
        </w:rPr>
        <w:t>5</w:t>
      </w:r>
      <w:r w:rsidRPr="00E43EE8">
        <w:rPr>
          <w:rFonts w:ascii="Tahoma" w:hAnsi="Tahoma" w:cs="Tahoma"/>
          <w:color w:val="000000"/>
        </w:rPr>
        <w:t xml:space="preserve"> № П</w:t>
      </w:r>
      <w:r w:rsidR="00B01E76">
        <w:rPr>
          <w:rFonts w:ascii="Tahoma" w:hAnsi="Tahoma" w:cs="Tahoma"/>
          <w:color w:val="000000"/>
        </w:rPr>
        <w:t>р9</w:t>
      </w:r>
      <w:r w:rsidRPr="00E43EE8">
        <w:rPr>
          <w:rFonts w:ascii="Tahoma" w:hAnsi="Tahoma" w:cs="Tahoma"/>
          <w:color w:val="000000"/>
        </w:rPr>
        <w:t>-202</w:t>
      </w:r>
      <w:r w:rsidR="00B01E76">
        <w:rPr>
          <w:rFonts w:ascii="Tahoma" w:hAnsi="Tahoma" w:cs="Tahoma"/>
          <w:color w:val="000000"/>
        </w:rPr>
        <w:t>5</w:t>
      </w:r>
    </w:p>
    <w:p w:rsidR="00172276" w:rsidRPr="002F5525" w:rsidRDefault="00172276" w:rsidP="00CF10B1">
      <w:pPr>
        <w:suppressLineNumbers/>
        <w:suppressAutoHyphens/>
        <w:spacing w:before="80" w:afterLines="80" w:after="192" w:line="276" w:lineRule="auto"/>
        <w:jc w:val="center"/>
        <w:rPr>
          <w:rFonts w:ascii="Tahoma" w:hAnsi="Tahoma" w:cs="Tahoma"/>
          <w:b/>
        </w:rPr>
      </w:pPr>
    </w:p>
    <w:p w:rsidR="00172276" w:rsidRPr="002F5525" w:rsidRDefault="00172276" w:rsidP="00CF10B1">
      <w:pPr>
        <w:suppressLineNumbers/>
        <w:suppressAutoHyphens/>
        <w:spacing w:before="80" w:afterLines="80" w:after="192" w:line="276" w:lineRule="auto"/>
        <w:jc w:val="center"/>
        <w:rPr>
          <w:rFonts w:ascii="Tahoma" w:hAnsi="Tahoma" w:cs="Tahoma"/>
          <w:b/>
        </w:rPr>
      </w:pPr>
    </w:p>
    <w:p w:rsidR="00172276" w:rsidRPr="002F5525" w:rsidRDefault="00172276" w:rsidP="00CF10B1">
      <w:pPr>
        <w:suppressLineNumbers/>
        <w:suppressAutoHyphens/>
        <w:spacing w:before="80" w:afterLines="80" w:after="192" w:line="276" w:lineRule="auto"/>
        <w:jc w:val="center"/>
        <w:rPr>
          <w:rFonts w:ascii="Tahoma" w:hAnsi="Tahoma" w:cs="Tahoma"/>
          <w:b/>
        </w:rPr>
      </w:pPr>
    </w:p>
    <w:p w:rsidR="00172276" w:rsidRPr="002F5525" w:rsidRDefault="00172276" w:rsidP="00CF10B1">
      <w:pPr>
        <w:suppressLineNumbers/>
        <w:suppressAutoHyphens/>
        <w:spacing w:before="80" w:afterLines="80" w:after="192" w:line="276" w:lineRule="auto"/>
        <w:contextualSpacing/>
        <w:jc w:val="center"/>
        <w:rPr>
          <w:rFonts w:ascii="Tahoma" w:hAnsi="Tahoma" w:cs="Tahoma"/>
          <w:b/>
        </w:rPr>
      </w:pPr>
    </w:p>
    <w:p w:rsidR="00C55F9A" w:rsidRPr="002F5525" w:rsidRDefault="00C55F9A" w:rsidP="00CF10B1">
      <w:pPr>
        <w:pStyle w:val="10"/>
        <w:keepNext w:val="0"/>
        <w:suppressLineNumbers/>
        <w:suppressAutoHyphens/>
        <w:spacing w:before="80" w:afterLines="80" w:after="192" w:line="276" w:lineRule="auto"/>
        <w:contextualSpacing/>
        <w:rPr>
          <w:rFonts w:ascii="Tahoma" w:hAnsi="Tahoma" w:cs="Tahoma"/>
          <w:sz w:val="20"/>
        </w:rPr>
      </w:pPr>
      <w:r w:rsidRPr="002F5525">
        <w:rPr>
          <w:rFonts w:ascii="Tahoma" w:hAnsi="Tahoma" w:cs="Tahoma"/>
          <w:sz w:val="20"/>
        </w:rPr>
        <w:t>Регламент</w:t>
      </w:r>
    </w:p>
    <w:p w:rsidR="00BD3A68" w:rsidRPr="002F5525" w:rsidRDefault="009C7A50" w:rsidP="00CF10B1">
      <w:pPr>
        <w:pStyle w:val="10"/>
        <w:keepNext w:val="0"/>
        <w:suppressLineNumbers/>
        <w:suppressAutoHyphens/>
        <w:spacing w:before="80" w:afterLines="80" w:after="192" w:line="276" w:lineRule="auto"/>
        <w:contextualSpacing/>
        <w:rPr>
          <w:rFonts w:ascii="Tahoma" w:hAnsi="Tahoma" w:cs="Tahoma"/>
          <w:sz w:val="20"/>
        </w:rPr>
      </w:pPr>
      <w:r w:rsidRPr="002F5525">
        <w:rPr>
          <w:rFonts w:ascii="Tahoma" w:hAnsi="Tahoma" w:cs="Tahoma"/>
          <w:sz w:val="20"/>
        </w:rPr>
        <w:t xml:space="preserve"> принятия решения о признании</w:t>
      </w:r>
      <w:r w:rsidR="00BD3A68" w:rsidRPr="002F5525">
        <w:rPr>
          <w:rFonts w:ascii="Tahoma" w:hAnsi="Tahoma" w:cs="Tahoma"/>
          <w:sz w:val="20"/>
        </w:rPr>
        <w:t xml:space="preserve"> лиц квалифицированными инвесторами</w:t>
      </w:r>
    </w:p>
    <w:p w:rsidR="00BD3A68" w:rsidRPr="002F5525" w:rsidRDefault="00BD3A68" w:rsidP="00CF10B1">
      <w:pPr>
        <w:pStyle w:val="10"/>
        <w:keepNext w:val="0"/>
        <w:suppressLineNumbers/>
        <w:suppressAutoHyphens/>
        <w:spacing w:before="80" w:afterLines="80" w:after="192" w:line="276" w:lineRule="auto"/>
        <w:contextualSpacing/>
        <w:rPr>
          <w:rFonts w:ascii="Tahoma" w:hAnsi="Tahoma" w:cs="Tahoma"/>
          <w:sz w:val="20"/>
        </w:rPr>
      </w:pPr>
      <w:r w:rsidRPr="002F5525">
        <w:rPr>
          <w:rFonts w:ascii="Tahoma" w:hAnsi="Tahoma" w:cs="Tahoma"/>
          <w:sz w:val="20"/>
        </w:rPr>
        <w:t xml:space="preserve"> и </w:t>
      </w:r>
    </w:p>
    <w:p w:rsidR="00172276" w:rsidRPr="002F5525" w:rsidRDefault="00BD3A68" w:rsidP="00CF10B1">
      <w:pPr>
        <w:pStyle w:val="10"/>
        <w:keepNext w:val="0"/>
        <w:suppressLineNumbers/>
        <w:suppressAutoHyphens/>
        <w:spacing w:before="80" w:afterLines="80" w:after="192" w:line="276" w:lineRule="auto"/>
        <w:contextualSpacing/>
        <w:rPr>
          <w:rFonts w:ascii="Tahoma" w:hAnsi="Tahoma" w:cs="Tahoma"/>
          <w:sz w:val="20"/>
        </w:rPr>
      </w:pPr>
      <w:r w:rsidRPr="002F5525">
        <w:rPr>
          <w:rFonts w:ascii="Tahoma" w:hAnsi="Tahoma" w:cs="Tahoma"/>
          <w:sz w:val="20"/>
        </w:rPr>
        <w:t>ведения реестра лиц, признанных квалифицированными инвесторами</w:t>
      </w:r>
    </w:p>
    <w:p w:rsidR="00F5081A" w:rsidRPr="002F5525" w:rsidRDefault="00F5081A" w:rsidP="00CF10B1">
      <w:pPr>
        <w:spacing w:line="276" w:lineRule="auto"/>
        <w:jc w:val="center"/>
      </w:pPr>
    </w:p>
    <w:p w:rsidR="00F5081A" w:rsidRPr="002F5525" w:rsidRDefault="00F5081A" w:rsidP="00CF10B1">
      <w:pPr>
        <w:spacing w:line="276" w:lineRule="auto"/>
        <w:jc w:val="center"/>
      </w:pPr>
    </w:p>
    <w:p w:rsidR="00172276" w:rsidRPr="002F5525" w:rsidRDefault="00172276" w:rsidP="00CF10B1">
      <w:pPr>
        <w:suppressLineNumbers/>
        <w:suppressAutoHyphens/>
        <w:spacing w:line="276" w:lineRule="auto"/>
        <w:jc w:val="center"/>
        <w:rPr>
          <w:rFonts w:ascii="Tahoma" w:hAnsi="Tahoma" w:cs="Tahoma"/>
          <w:b/>
        </w:rPr>
      </w:pPr>
    </w:p>
    <w:p w:rsidR="00172276" w:rsidRPr="002F5525" w:rsidRDefault="00172276" w:rsidP="00CF10B1">
      <w:pPr>
        <w:suppressLineNumbers/>
        <w:suppressAutoHyphens/>
        <w:spacing w:before="80" w:afterLines="80" w:after="192" w:line="276" w:lineRule="auto"/>
        <w:jc w:val="center"/>
        <w:rPr>
          <w:rFonts w:ascii="Tahoma" w:hAnsi="Tahoma" w:cs="Tahoma"/>
          <w:b/>
        </w:rPr>
      </w:pPr>
    </w:p>
    <w:p w:rsidR="00172276" w:rsidRPr="002F5525" w:rsidRDefault="00172276" w:rsidP="00CF10B1">
      <w:pPr>
        <w:suppressLineNumbers/>
        <w:suppressAutoHyphens/>
        <w:spacing w:before="80" w:afterLines="80" w:after="192" w:line="276" w:lineRule="auto"/>
        <w:jc w:val="center"/>
        <w:rPr>
          <w:rFonts w:ascii="Tahoma" w:hAnsi="Tahoma" w:cs="Tahoma"/>
          <w:b/>
        </w:rPr>
      </w:pPr>
    </w:p>
    <w:p w:rsidR="00172276" w:rsidRPr="002F5525" w:rsidRDefault="00172276" w:rsidP="00CF10B1">
      <w:pPr>
        <w:suppressLineNumbers/>
        <w:suppressAutoHyphens/>
        <w:spacing w:before="80" w:afterLines="80" w:after="192" w:line="276" w:lineRule="auto"/>
        <w:jc w:val="center"/>
        <w:rPr>
          <w:rFonts w:ascii="Tahoma" w:hAnsi="Tahoma" w:cs="Tahoma"/>
          <w:b/>
        </w:rPr>
      </w:pPr>
    </w:p>
    <w:p w:rsidR="00172276" w:rsidRPr="002F5525" w:rsidRDefault="00172276" w:rsidP="00CF10B1">
      <w:pPr>
        <w:suppressLineNumbers/>
        <w:suppressAutoHyphens/>
        <w:spacing w:before="80" w:afterLines="80" w:after="192" w:line="276" w:lineRule="auto"/>
        <w:jc w:val="center"/>
        <w:rPr>
          <w:rFonts w:ascii="Tahoma" w:hAnsi="Tahoma" w:cs="Tahoma"/>
          <w:b/>
        </w:rPr>
      </w:pPr>
    </w:p>
    <w:p w:rsidR="00172276" w:rsidRPr="002F5525" w:rsidRDefault="00172276" w:rsidP="00CF10B1">
      <w:pPr>
        <w:suppressLineNumbers/>
        <w:suppressAutoHyphens/>
        <w:spacing w:before="80" w:afterLines="80" w:after="192" w:line="276" w:lineRule="auto"/>
        <w:jc w:val="center"/>
        <w:rPr>
          <w:rFonts w:ascii="Tahoma" w:hAnsi="Tahoma" w:cs="Tahoma"/>
          <w:b/>
        </w:rPr>
      </w:pPr>
    </w:p>
    <w:p w:rsidR="00172276" w:rsidRPr="002F5525" w:rsidRDefault="00172276" w:rsidP="00CF10B1">
      <w:pPr>
        <w:suppressLineNumbers/>
        <w:suppressAutoHyphens/>
        <w:spacing w:before="80" w:afterLines="80" w:after="192" w:line="276" w:lineRule="auto"/>
        <w:jc w:val="center"/>
        <w:rPr>
          <w:rFonts w:ascii="Tahoma" w:hAnsi="Tahoma" w:cs="Tahoma"/>
          <w:b/>
        </w:rPr>
      </w:pPr>
    </w:p>
    <w:p w:rsidR="00172276" w:rsidRPr="002F5525" w:rsidRDefault="00172276" w:rsidP="00CF10B1">
      <w:pPr>
        <w:suppressLineNumbers/>
        <w:suppressAutoHyphens/>
        <w:spacing w:before="80" w:afterLines="80" w:after="192" w:line="276" w:lineRule="auto"/>
        <w:jc w:val="center"/>
        <w:rPr>
          <w:rFonts w:ascii="Tahoma" w:hAnsi="Tahoma" w:cs="Tahoma"/>
          <w:b/>
        </w:rPr>
      </w:pPr>
    </w:p>
    <w:p w:rsidR="00172276" w:rsidRPr="002F5525" w:rsidRDefault="00172276" w:rsidP="00CF10B1">
      <w:pPr>
        <w:suppressLineNumbers/>
        <w:suppressAutoHyphens/>
        <w:spacing w:before="80" w:afterLines="80" w:after="192" w:line="276" w:lineRule="auto"/>
        <w:jc w:val="center"/>
        <w:rPr>
          <w:rFonts w:ascii="Tahoma" w:hAnsi="Tahoma" w:cs="Tahoma"/>
          <w:b/>
        </w:rPr>
      </w:pPr>
    </w:p>
    <w:p w:rsidR="00172276" w:rsidRPr="002F5525" w:rsidRDefault="00172276" w:rsidP="00CF10B1">
      <w:pPr>
        <w:suppressLineNumbers/>
        <w:suppressAutoHyphens/>
        <w:spacing w:before="80" w:afterLines="80" w:after="192" w:line="276" w:lineRule="auto"/>
        <w:jc w:val="center"/>
        <w:rPr>
          <w:rFonts w:ascii="Tahoma" w:hAnsi="Tahoma" w:cs="Tahoma"/>
          <w:b/>
        </w:rPr>
      </w:pPr>
    </w:p>
    <w:p w:rsidR="00172276" w:rsidRDefault="00172276" w:rsidP="00CF10B1">
      <w:pPr>
        <w:suppressLineNumbers/>
        <w:suppressAutoHyphens/>
        <w:spacing w:before="80" w:afterLines="80" w:after="192" w:line="276" w:lineRule="auto"/>
        <w:jc w:val="center"/>
        <w:rPr>
          <w:rFonts w:ascii="Tahoma" w:hAnsi="Tahoma" w:cs="Tahoma"/>
          <w:b/>
        </w:rPr>
      </w:pPr>
    </w:p>
    <w:p w:rsidR="00B01E76" w:rsidRDefault="00B01E76" w:rsidP="00CF10B1">
      <w:pPr>
        <w:suppressLineNumbers/>
        <w:suppressAutoHyphens/>
        <w:spacing w:before="80" w:afterLines="80" w:after="192" w:line="276" w:lineRule="auto"/>
        <w:jc w:val="center"/>
        <w:rPr>
          <w:rFonts w:ascii="Tahoma" w:hAnsi="Tahoma" w:cs="Tahoma"/>
          <w:b/>
        </w:rPr>
      </w:pPr>
    </w:p>
    <w:p w:rsidR="00B01E76" w:rsidRDefault="00B01E76" w:rsidP="00CF10B1">
      <w:pPr>
        <w:suppressLineNumbers/>
        <w:suppressAutoHyphens/>
        <w:spacing w:before="80" w:afterLines="80" w:after="192" w:line="276" w:lineRule="auto"/>
        <w:jc w:val="center"/>
        <w:rPr>
          <w:rFonts w:ascii="Tahoma" w:hAnsi="Tahoma" w:cs="Tahoma"/>
          <w:b/>
        </w:rPr>
      </w:pPr>
    </w:p>
    <w:p w:rsidR="00B01E76" w:rsidRDefault="00B01E76" w:rsidP="00CF10B1">
      <w:pPr>
        <w:suppressLineNumbers/>
        <w:suppressAutoHyphens/>
        <w:spacing w:before="80" w:afterLines="80" w:after="192" w:line="276" w:lineRule="auto"/>
        <w:jc w:val="center"/>
        <w:rPr>
          <w:rFonts w:ascii="Tahoma" w:hAnsi="Tahoma" w:cs="Tahoma"/>
          <w:b/>
        </w:rPr>
      </w:pPr>
    </w:p>
    <w:p w:rsidR="00B01E76" w:rsidRDefault="00B01E76" w:rsidP="00CF10B1">
      <w:pPr>
        <w:suppressLineNumbers/>
        <w:suppressAutoHyphens/>
        <w:spacing w:before="80" w:afterLines="80" w:after="192" w:line="276" w:lineRule="auto"/>
        <w:jc w:val="center"/>
        <w:rPr>
          <w:rFonts w:ascii="Tahoma" w:hAnsi="Tahoma" w:cs="Tahoma"/>
          <w:b/>
        </w:rPr>
      </w:pPr>
    </w:p>
    <w:p w:rsidR="00B01E76" w:rsidRDefault="00B01E76" w:rsidP="00CF10B1">
      <w:pPr>
        <w:suppressLineNumbers/>
        <w:suppressAutoHyphens/>
        <w:spacing w:before="80" w:afterLines="80" w:after="192" w:line="276" w:lineRule="auto"/>
        <w:jc w:val="center"/>
        <w:rPr>
          <w:rFonts w:ascii="Tahoma" w:hAnsi="Tahoma" w:cs="Tahoma"/>
          <w:b/>
        </w:rPr>
      </w:pPr>
    </w:p>
    <w:p w:rsidR="00B01E76" w:rsidRDefault="00B01E76" w:rsidP="00CF10B1">
      <w:pPr>
        <w:suppressLineNumbers/>
        <w:suppressAutoHyphens/>
        <w:spacing w:before="80" w:afterLines="80" w:after="192" w:line="276" w:lineRule="auto"/>
        <w:jc w:val="center"/>
        <w:rPr>
          <w:rFonts w:ascii="Tahoma" w:hAnsi="Tahoma" w:cs="Tahoma"/>
          <w:b/>
        </w:rPr>
      </w:pPr>
    </w:p>
    <w:p w:rsidR="00B01E76" w:rsidRPr="002F5525" w:rsidRDefault="00B01E76" w:rsidP="00CF10B1">
      <w:pPr>
        <w:suppressLineNumbers/>
        <w:suppressAutoHyphens/>
        <w:spacing w:before="80" w:afterLines="80" w:after="192" w:line="276" w:lineRule="auto"/>
        <w:jc w:val="center"/>
        <w:rPr>
          <w:rFonts w:ascii="Tahoma" w:hAnsi="Tahoma" w:cs="Tahoma"/>
          <w:b/>
        </w:rPr>
      </w:pPr>
    </w:p>
    <w:p w:rsidR="003B337C" w:rsidRPr="00B01E76" w:rsidRDefault="00B01E76" w:rsidP="00EE1B9F">
      <w:pPr>
        <w:suppressLineNumbers/>
        <w:suppressAutoHyphens/>
        <w:spacing w:before="80" w:afterLines="80" w:after="192" w:line="276" w:lineRule="auto"/>
        <w:jc w:val="center"/>
        <w:rPr>
          <w:rFonts w:ascii="Tahoma" w:hAnsi="Tahoma" w:cs="Tahoma"/>
        </w:rPr>
        <w:sectPr w:rsidR="003B337C" w:rsidRPr="00B01E76" w:rsidSect="002C6D43">
          <w:headerReference w:type="default" r:id="rId8"/>
          <w:footerReference w:type="first" r:id="rId9"/>
          <w:pgSz w:w="11906" w:h="16838"/>
          <w:pgMar w:top="1667" w:right="849" w:bottom="1134" w:left="1134" w:header="708" w:footer="221" w:gutter="0"/>
          <w:cols w:space="708"/>
          <w:docGrid w:linePitch="360"/>
        </w:sectPr>
      </w:pPr>
      <w:r>
        <w:rPr>
          <w:rFonts w:ascii="Tahoma" w:hAnsi="Tahoma" w:cs="Tahoma"/>
        </w:rPr>
        <w:t>г.</w:t>
      </w:r>
      <w:r w:rsidR="009D71FC" w:rsidRPr="00B01E76">
        <w:rPr>
          <w:rFonts w:ascii="Tahoma" w:hAnsi="Tahoma" w:cs="Tahoma"/>
        </w:rPr>
        <w:t xml:space="preserve"> Москва 202</w:t>
      </w:r>
      <w:r>
        <w:rPr>
          <w:rFonts w:ascii="Tahoma" w:hAnsi="Tahoma" w:cs="Tahoma"/>
        </w:rPr>
        <w:t>5</w:t>
      </w:r>
      <w:r w:rsidR="009D71FC" w:rsidRPr="00B01E76">
        <w:rPr>
          <w:rFonts w:ascii="Tahoma" w:hAnsi="Tahoma" w:cs="Tahoma"/>
        </w:rPr>
        <w:t xml:space="preserve"> год</w:t>
      </w:r>
    </w:p>
    <w:p w:rsidR="00ED5D17" w:rsidRPr="002F5525" w:rsidRDefault="00CE3A3D" w:rsidP="00CF10B1">
      <w:pPr>
        <w:pStyle w:val="DRCEL4"/>
        <w:numPr>
          <w:ilvl w:val="0"/>
          <w:numId w:val="0"/>
        </w:numPr>
        <w:spacing w:line="276" w:lineRule="auto"/>
        <w:ind w:firstLine="851"/>
        <w:rPr>
          <w:lang w:val="ru-RU"/>
        </w:rPr>
      </w:pPr>
      <w:bookmarkStart w:id="0" w:name="_toc169"/>
      <w:bookmarkStart w:id="1" w:name="_toc259"/>
      <w:bookmarkStart w:id="2" w:name="_toc276"/>
      <w:bookmarkStart w:id="3" w:name="_toc290"/>
      <w:bookmarkStart w:id="4" w:name="_toc302"/>
      <w:bookmarkStart w:id="5" w:name="_toc392"/>
      <w:bookmarkStart w:id="6" w:name="_toc400"/>
      <w:bookmarkStart w:id="7" w:name="_toc476"/>
      <w:bookmarkStart w:id="8" w:name="_toc490"/>
      <w:bookmarkStart w:id="9" w:name="_toc529"/>
      <w:bookmarkStart w:id="10" w:name="_toc692"/>
      <w:bookmarkStart w:id="11" w:name="_toc710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 w:rsidRPr="002F5525">
        <w:rPr>
          <w:lang w:val="ru-RU"/>
        </w:rPr>
        <w:lastRenderedPageBreak/>
        <w:t>Регламент</w:t>
      </w:r>
      <w:r w:rsidR="005D29A5" w:rsidRPr="002F5525">
        <w:rPr>
          <w:lang w:val="ru-RU"/>
        </w:rPr>
        <w:t xml:space="preserve"> </w:t>
      </w:r>
      <w:r w:rsidR="00AC31C2" w:rsidRPr="002F5525">
        <w:rPr>
          <w:lang w:val="ru-RU"/>
        </w:rPr>
        <w:t>принятия решения о признании лиц квалифицированными инвестора</w:t>
      </w:r>
      <w:bookmarkStart w:id="12" w:name="_GoBack"/>
      <w:bookmarkEnd w:id="12"/>
      <w:r w:rsidR="00AC31C2" w:rsidRPr="002F5525">
        <w:rPr>
          <w:lang w:val="ru-RU"/>
        </w:rPr>
        <w:t xml:space="preserve">ми и ведения реестра лиц, признанных квалифицированными инвесторами (далее – Регламент) </w:t>
      </w:r>
      <w:r w:rsidR="005D29A5" w:rsidRPr="002F5525">
        <w:rPr>
          <w:lang w:val="ru-RU"/>
        </w:rPr>
        <w:t>разработан в соответствии с положениями статьи 51.2 Федерального закона от 22.04.1996 г. №39-ФЗ «О рынке ценных бумаг»</w:t>
      </w:r>
      <w:r w:rsidR="009D71FC" w:rsidRPr="002F5525">
        <w:rPr>
          <w:lang w:val="ru-RU"/>
        </w:rPr>
        <w:t>, Базовым стандартом защиты прав и интересов физических и юридических лиц - получателей финансовых услуг, оказываемых членами саморегулируемых организаций в сфере финансового рынка, объединяющих брокеров</w:t>
      </w:r>
      <w:r w:rsidR="00B01E76">
        <w:rPr>
          <w:lang w:val="ru-RU"/>
        </w:rPr>
        <w:t xml:space="preserve">  </w:t>
      </w:r>
      <w:r w:rsidR="005D29A5" w:rsidRPr="002F5525">
        <w:rPr>
          <w:lang w:val="ru-RU"/>
        </w:rPr>
        <w:t xml:space="preserve">и Указания Центрального Банка Российской </w:t>
      </w:r>
      <w:r w:rsidR="00F5081A" w:rsidRPr="002F5525">
        <w:rPr>
          <w:lang w:val="ru-RU"/>
        </w:rPr>
        <w:t xml:space="preserve">Федерации от 29.04.2015 №3629-У </w:t>
      </w:r>
      <w:r w:rsidRPr="002F5525">
        <w:rPr>
          <w:lang w:val="ru-RU"/>
        </w:rPr>
        <w:t>и определяет</w:t>
      </w:r>
      <w:r w:rsidR="00F5081A" w:rsidRPr="002F5525">
        <w:rPr>
          <w:lang w:val="ru-RU"/>
        </w:rPr>
        <w:t xml:space="preserve"> поряд</w:t>
      </w:r>
      <w:r w:rsidRPr="002F5525">
        <w:rPr>
          <w:lang w:val="ru-RU"/>
        </w:rPr>
        <w:t>ок</w:t>
      </w:r>
      <w:r w:rsidR="00F5081A" w:rsidRPr="002F5525">
        <w:rPr>
          <w:lang w:val="ru-RU"/>
        </w:rPr>
        <w:t xml:space="preserve"> и срок</w:t>
      </w:r>
      <w:r w:rsidRPr="002F5525">
        <w:rPr>
          <w:lang w:val="ru-RU"/>
        </w:rPr>
        <w:t>и</w:t>
      </w:r>
      <w:r w:rsidR="00F5081A" w:rsidRPr="002F5525">
        <w:rPr>
          <w:lang w:val="ru-RU"/>
        </w:rPr>
        <w:t xml:space="preserve"> признания физических и юридических</w:t>
      </w:r>
      <w:r w:rsidR="00B01E76">
        <w:rPr>
          <w:lang w:val="ru-RU"/>
        </w:rPr>
        <w:t xml:space="preserve">  </w:t>
      </w:r>
      <w:r w:rsidR="00F5081A" w:rsidRPr="002F5525">
        <w:rPr>
          <w:lang w:val="ru-RU"/>
        </w:rPr>
        <w:t>лиц квалифицированными инвестор</w:t>
      </w:r>
      <w:r w:rsidRPr="002F5525">
        <w:rPr>
          <w:lang w:val="ru-RU"/>
        </w:rPr>
        <w:t>ами по их заявлению, а также требования, которым должно соответствовать лицо, заявляющее о предоставлении ему статуса квалифицированного инвестора.</w:t>
      </w:r>
    </w:p>
    <w:p w:rsidR="00F5081A" w:rsidRPr="002F5525" w:rsidRDefault="00ED5D17" w:rsidP="00CF10B1">
      <w:pPr>
        <w:pStyle w:val="DRCEL4"/>
        <w:numPr>
          <w:ilvl w:val="0"/>
          <w:numId w:val="0"/>
        </w:numPr>
        <w:spacing w:line="276" w:lineRule="auto"/>
        <w:ind w:firstLine="851"/>
        <w:rPr>
          <w:lang w:val="ru-RU"/>
        </w:rPr>
      </w:pPr>
      <w:r w:rsidRPr="002F5525">
        <w:rPr>
          <w:lang w:val="ru-RU"/>
        </w:rPr>
        <w:t>Регламент не применяется к</w:t>
      </w:r>
      <w:r w:rsidR="003C7E85" w:rsidRPr="002F5525">
        <w:rPr>
          <w:lang w:val="ru-RU"/>
        </w:rPr>
        <w:t xml:space="preserve"> отношениям</w:t>
      </w:r>
      <w:r w:rsidR="00455494" w:rsidRPr="002F5525">
        <w:rPr>
          <w:lang w:val="ru-RU"/>
        </w:rPr>
        <w:t>, возникающим</w:t>
      </w:r>
      <w:r w:rsidR="003C7E85" w:rsidRPr="002F5525">
        <w:rPr>
          <w:lang w:val="ru-RU"/>
        </w:rPr>
        <w:t xml:space="preserve"> между </w:t>
      </w:r>
      <w:r w:rsidR="00E43EE8">
        <w:rPr>
          <w:lang w:val="ru-RU"/>
        </w:rPr>
        <w:t>А</w:t>
      </w:r>
      <w:r w:rsidR="003C7E85" w:rsidRPr="002F5525">
        <w:rPr>
          <w:lang w:val="ru-RU"/>
        </w:rPr>
        <w:t xml:space="preserve">О </w:t>
      </w:r>
      <w:r w:rsidR="00335EC6">
        <w:rPr>
          <w:lang w:val="ru-RU"/>
        </w:rPr>
        <w:t>«Фондовый рынок»</w:t>
      </w:r>
      <w:r w:rsidR="003C7E85" w:rsidRPr="002F5525">
        <w:rPr>
          <w:lang w:val="ru-RU"/>
        </w:rPr>
        <w:t xml:space="preserve"> (далее – Брокер) и</w:t>
      </w:r>
      <w:r w:rsidRPr="002F5525">
        <w:rPr>
          <w:lang w:val="ru-RU"/>
        </w:rPr>
        <w:t xml:space="preserve"> лицам</w:t>
      </w:r>
      <w:r w:rsidR="003C7E85" w:rsidRPr="002F5525">
        <w:rPr>
          <w:lang w:val="ru-RU"/>
        </w:rPr>
        <w:t>и</w:t>
      </w:r>
      <w:r w:rsidRPr="002F5525">
        <w:rPr>
          <w:lang w:val="ru-RU"/>
        </w:rPr>
        <w:t>, являющим</w:t>
      </w:r>
      <w:r w:rsidR="003C7E85" w:rsidRPr="002F5525">
        <w:rPr>
          <w:lang w:val="ru-RU"/>
        </w:rPr>
        <w:t>и</w:t>
      </w:r>
      <w:r w:rsidRPr="002F5525">
        <w:rPr>
          <w:lang w:val="ru-RU"/>
        </w:rPr>
        <w:t xml:space="preserve">ся </w:t>
      </w:r>
      <w:r w:rsidR="00D40C23" w:rsidRPr="002F5525">
        <w:rPr>
          <w:lang w:val="ru-RU"/>
        </w:rPr>
        <w:t>квалифицированными</w:t>
      </w:r>
      <w:r w:rsidRPr="002F5525">
        <w:rPr>
          <w:lang w:val="ru-RU"/>
        </w:rPr>
        <w:t xml:space="preserve"> инвесторами в соответствии с </w:t>
      </w:r>
      <w:r w:rsidR="003C7E85" w:rsidRPr="002F5525">
        <w:rPr>
          <w:lang w:val="ru-RU"/>
        </w:rPr>
        <w:t xml:space="preserve">Федеральным законом от 22.04.1996 №39-ФЗ и иным </w:t>
      </w:r>
      <w:r w:rsidRPr="002F5525">
        <w:rPr>
          <w:lang w:val="ru-RU"/>
        </w:rPr>
        <w:t>действующим законодательством.</w:t>
      </w:r>
      <w:r w:rsidR="00B01E76">
        <w:rPr>
          <w:lang w:val="ru-RU"/>
        </w:rPr>
        <w:t xml:space="preserve">  </w:t>
      </w:r>
    </w:p>
    <w:p w:rsidR="005D29A5" w:rsidRPr="002F5525" w:rsidRDefault="005D29A5" w:rsidP="00CF10B1">
      <w:pPr>
        <w:pStyle w:val="DRCEL4"/>
        <w:numPr>
          <w:ilvl w:val="0"/>
          <w:numId w:val="0"/>
        </w:numPr>
        <w:spacing w:line="276" w:lineRule="auto"/>
        <w:ind w:firstLine="851"/>
        <w:rPr>
          <w:b/>
          <w:lang w:val="ru-RU"/>
        </w:rPr>
      </w:pPr>
    </w:p>
    <w:p w:rsidR="003956BF" w:rsidRPr="002F5525" w:rsidRDefault="009C7A50" w:rsidP="00CF10B1">
      <w:pPr>
        <w:pStyle w:val="DRCEL4"/>
        <w:numPr>
          <w:ilvl w:val="0"/>
          <w:numId w:val="0"/>
        </w:numPr>
        <w:spacing w:line="276" w:lineRule="auto"/>
        <w:rPr>
          <w:b/>
          <w:lang w:val="ru-RU"/>
        </w:rPr>
      </w:pPr>
      <w:r w:rsidRPr="002F5525">
        <w:rPr>
          <w:b/>
          <w:lang w:val="ru-RU"/>
        </w:rPr>
        <w:t>§ 1 Термины</w:t>
      </w:r>
    </w:p>
    <w:p w:rsidR="009C7A50" w:rsidRPr="002F5525" w:rsidRDefault="009C7A50" w:rsidP="00CF10B1">
      <w:pPr>
        <w:pStyle w:val="DRCEL4"/>
        <w:numPr>
          <w:ilvl w:val="0"/>
          <w:numId w:val="0"/>
        </w:numPr>
        <w:spacing w:line="276" w:lineRule="auto"/>
        <w:ind w:firstLine="851"/>
        <w:rPr>
          <w:b/>
          <w:lang w:val="ru-RU"/>
        </w:rPr>
      </w:pPr>
    </w:p>
    <w:p w:rsidR="009C7A50" w:rsidRPr="002F5525" w:rsidRDefault="009C7A50" w:rsidP="00CF10B1">
      <w:pPr>
        <w:pStyle w:val="DRCEL4"/>
        <w:numPr>
          <w:ilvl w:val="0"/>
          <w:numId w:val="0"/>
        </w:numPr>
        <w:spacing w:line="276" w:lineRule="auto"/>
        <w:ind w:firstLine="851"/>
        <w:rPr>
          <w:lang w:val="ru-RU"/>
        </w:rPr>
      </w:pPr>
      <w:r w:rsidRPr="002F5525">
        <w:rPr>
          <w:b/>
          <w:lang w:val="ru-RU"/>
        </w:rPr>
        <w:t>Заявитель</w:t>
      </w:r>
      <w:r w:rsidRPr="002F5525">
        <w:rPr>
          <w:lang w:val="ru-RU"/>
        </w:rPr>
        <w:t xml:space="preserve"> – физическое или юри</w:t>
      </w:r>
      <w:r w:rsidR="003C7E85" w:rsidRPr="002F5525">
        <w:rPr>
          <w:lang w:val="ru-RU"/>
        </w:rPr>
        <w:t xml:space="preserve">дическое лицо, представившее </w:t>
      </w:r>
      <w:r w:rsidRPr="002F5525">
        <w:rPr>
          <w:lang w:val="ru-RU"/>
        </w:rPr>
        <w:t>Брокер</w:t>
      </w:r>
      <w:r w:rsidR="003C7E85" w:rsidRPr="002F5525">
        <w:rPr>
          <w:lang w:val="ru-RU"/>
        </w:rPr>
        <w:t>у</w:t>
      </w:r>
      <w:r w:rsidRPr="002F5525">
        <w:rPr>
          <w:lang w:val="ru-RU"/>
        </w:rPr>
        <w:t xml:space="preserve"> документы с целью признания данного лица Квалифицированным инвестором, либо с целью отказа от статуса Квалифицированного инвестора. </w:t>
      </w:r>
    </w:p>
    <w:p w:rsidR="00A85F51" w:rsidRPr="002F5525" w:rsidRDefault="00A85F51" w:rsidP="00CF10B1">
      <w:pPr>
        <w:pStyle w:val="DRCEL4"/>
        <w:numPr>
          <w:ilvl w:val="0"/>
          <w:numId w:val="0"/>
        </w:numPr>
        <w:spacing w:line="276" w:lineRule="auto"/>
        <w:ind w:firstLine="851"/>
        <w:rPr>
          <w:lang w:val="ru-RU"/>
        </w:rPr>
      </w:pPr>
      <w:r w:rsidRPr="002F5525">
        <w:rPr>
          <w:b/>
          <w:lang w:val="ru-RU"/>
        </w:rPr>
        <w:t>Финансовы</w:t>
      </w:r>
      <w:r w:rsidR="005C78A2" w:rsidRPr="002F5525">
        <w:rPr>
          <w:b/>
          <w:lang w:val="ru-RU"/>
        </w:rPr>
        <w:t>е</w:t>
      </w:r>
      <w:r w:rsidRPr="002F5525">
        <w:rPr>
          <w:b/>
          <w:lang w:val="ru-RU"/>
        </w:rPr>
        <w:t xml:space="preserve"> инструмент</w:t>
      </w:r>
      <w:r w:rsidR="005C78A2" w:rsidRPr="002F5525">
        <w:rPr>
          <w:b/>
          <w:lang w:val="ru-RU"/>
        </w:rPr>
        <w:t>ы</w:t>
      </w:r>
      <w:r w:rsidRPr="002F5525">
        <w:rPr>
          <w:lang w:val="ru-RU"/>
        </w:rPr>
        <w:t xml:space="preserve"> – </w:t>
      </w:r>
      <w:r w:rsidR="005C78A2" w:rsidRPr="002F5525">
        <w:rPr>
          <w:lang w:val="ru-RU"/>
        </w:rPr>
        <w:t>если Регламентом не предусмотрено иное, под Финансовыми инструментами</w:t>
      </w:r>
      <w:r w:rsidR="00FD0C90" w:rsidRPr="002F5525">
        <w:rPr>
          <w:lang w:val="ru-RU"/>
        </w:rPr>
        <w:t xml:space="preserve"> понимаются</w:t>
      </w:r>
      <w:r w:rsidR="005C78A2" w:rsidRPr="002F5525">
        <w:rPr>
          <w:lang w:val="ru-RU"/>
        </w:rPr>
        <w:t xml:space="preserve"> </w:t>
      </w:r>
      <w:r w:rsidRPr="002F5525">
        <w:rPr>
          <w:lang w:val="ru-RU"/>
        </w:rPr>
        <w:t>ценные бумаги или производные финансовые инструменты, учитываемые</w:t>
      </w:r>
      <w:r w:rsidR="0028313C" w:rsidRPr="002F5525">
        <w:rPr>
          <w:lang w:val="ru-RU"/>
        </w:rPr>
        <w:t>, в том числе при расчёте Совокупной стоимости сделок,</w:t>
      </w:r>
      <w:r w:rsidRPr="002F5525">
        <w:rPr>
          <w:lang w:val="ru-RU"/>
        </w:rPr>
        <w:t xml:space="preserve"> в целях признания Заявителя квалифицированным инвестором. Финансовым</w:t>
      </w:r>
      <w:r w:rsidR="0089407A" w:rsidRPr="002F5525">
        <w:rPr>
          <w:lang w:val="ru-RU"/>
        </w:rPr>
        <w:t>и инструментами</w:t>
      </w:r>
      <w:r w:rsidRPr="002F5525">
        <w:rPr>
          <w:lang w:val="ru-RU"/>
        </w:rPr>
        <w:t xml:space="preserve"> могут являться:</w:t>
      </w:r>
    </w:p>
    <w:p w:rsidR="00A85F51" w:rsidRPr="002F5525" w:rsidRDefault="00B30508" w:rsidP="00D83226">
      <w:pPr>
        <w:pStyle w:val="DRCEL4"/>
        <w:numPr>
          <w:ilvl w:val="0"/>
          <w:numId w:val="5"/>
        </w:numPr>
        <w:spacing w:line="276" w:lineRule="auto"/>
        <w:ind w:left="1276" w:hanging="425"/>
        <w:rPr>
          <w:lang w:val="ru-RU"/>
        </w:rPr>
      </w:pPr>
      <w:r w:rsidRPr="002F5525">
        <w:rPr>
          <w:lang w:val="ru-RU"/>
        </w:rPr>
        <w:t>г</w:t>
      </w:r>
      <w:r w:rsidR="00A85F51" w:rsidRPr="002F5525">
        <w:rPr>
          <w:lang w:val="ru-RU"/>
        </w:rPr>
        <w:t>осударственные ценные бумаги Российской Федерации, субъекта Российской Федерации, муниципальные ценные бумаги;</w:t>
      </w:r>
    </w:p>
    <w:p w:rsidR="00A85F51" w:rsidRPr="002F5525" w:rsidRDefault="00B30508" w:rsidP="00D83226">
      <w:pPr>
        <w:pStyle w:val="DRCEL4"/>
        <w:numPr>
          <w:ilvl w:val="0"/>
          <w:numId w:val="5"/>
        </w:numPr>
        <w:spacing w:line="276" w:lineRule="auto"/>
        <w:ind w:left="1276" w:hanging="425"/>
        <w:rPr>
          <w:lang w:val="ru-RU"/>
        </w:rPr>
      </w:pPr>
      <w:r w:rsidRPr="002F5525">
        <w:rPr>
          <w:lang w:val="ru-RU"/>
        </w:rPr>
        <w:t>а</w:t>
      </w:r>
      <w:r w:rsidR="00A85F51" w:rsidRPr="002F5525">
        <w:rPr>
          <w:lang w:val="ru-RU"/>
        </w:rPr>
        <w:t>кции и облигации российских эмитентов;</w:t>
      </w:r>
    </w:p>
    <w:p w:rsidR="00A85F51" w:rsidRPr="002F5525" w:rsidRDefault="00B30508" w:rsidP="00D83226">
      <w:pPr>
        <w:pStyle w:val="DRCEL4"/>
        <w:numPr>
          <w:ilvl w:val="0"/>
          <w:numId w:val="5"/>
        </w:numPr>
        <w:spacing w:line="276" w:lineRule="auto"/>
        <w:ind w:left="1276" w:hanging="425"/>
        <w:rPr>
          <w:lang w:val="ru-RU"/>
        </w:rPr>
      </w:pPr>
      <w:r w:rsidRPr="002F5525">
        <w:rPr>
          <w:lang w:val="ru-RU"/>
        </w:rPr>
        <w:t>г</w:t>
      </w:r>
      <w:r w:rsidR="00A85F51" w:rsidRPr="002F5525">
        <w:rPr>
          <w:lang w:val="ru-RU"/>
        </w:rPr>
        <w:t>осударственные ценные бумаги иностранных эмитентов;</w:t>
      </w:r>
    </w:p>
    <w:p w:rsidR="00A85F51" w:rsidRPr="002F5525" w:rsidRDefault="00B30508" w:rsidP="00D83226">
      <w:pPr>
        <w:pStyle w:val="DRCEL4"/>
        <w:numPr>
          <w:ilvl w:val="0"/>
          <w:numId w:val="5"/>
        </w:numPr>
        <w:spacing w:line="276" w:lineRule="auto"/>
        <w:ind w:left="1276" w:hanging="425"/>
        <w:rPr>
          <w:lang w:val="ru-RU"/>
        </w:rPr>
      </w:pPr>
      <w:r w:rsidRPr="002F5525">
        <w:rPr>
          <w:lang w:val="ru-RU"/>
        </w:rPr>
        <w:t>а</w:t>
      </w:r>
      <w:r w:rsidR="00A85F51" w:rsidRPr="002F5525">
        <w:rPr>
          <w:lang w:val="ru-RU"/>
        </w:rPr>
        <w:t>кции и облигации иностранных эмитентов;</w:t>
      </w:r>
    </w:p>
    <w:p w:rsidR="00A85F51" w:rsidRPr="002F5525" w:rsidRDefault="00B30508" w:rsidP="00D83226">
      <w:pPr>
        <w:pStyle w:val="DRCEL4"/>
        <w:numPr>
          <w:ilvl w:val="0"/>
          <w:numId w:val="5"/>
        </w:numPr>
        <w:spacing w:line="276" w:lineRule="auto"/>
        <w:ind w:left="1276" w:hanging="425"/>
        <w:rPr>
          <w:lang w:val="ru-RU"/>
        </w:rPr>
      </w:pPr>
      <w:r w:rsidRPr="002F5525">
        <w:rPr>
          <w:lang w:val="ru-RU"/>
        </w:rPr>
        <w:t>р</w:t>
      </w:r>
      <w:r w:rsidR="00A85F51" w:rsidRPr="002F5525">
        <w:rPr>
          <w:lang w:val="ru-RU"/>
        </w:rPr>
        <w:t>оссийские депозитарные расписки и иностранные депозитарные расписки на ценные бумаги;</w:t>
      </w:r>
    </w:p>
    <w:p w:rsidR="00A85F51" w:rsidRPr="002F5525" w:rsidRDefault="00B30508" w:rsidP="00D83226">
      <w:pPr>
        <w:pStyle w:val="DRCEL4"/>
        <w:numPr>
          <w:ilvl w:val="0"/>
          <w:numId w:val="5"/>
        </w:numPr>
        <w:spacing w:line="276" w:lineRule="auto"/>
        <w:ind w:left="1276" w:hanging="425"/>
        <w:rPr>
          <w:lang w:val="ru-RU"/>
        </w:rPr>
      </w:pPr>
      <w:r w:rsidRPr="002F5525">
        <w:rPr>
          <w:lang w:val="ru-RU"/>
        </w:rPr>
        <w:t>и</w:t>
      </w:r>
      <w:r w:rsidR="00A85F51" w:rsidRPr="002F5525">
        <w:rPr>
          <w:lang w:val="ru-RU"/>
        </w:rPr>
        <w:t>нвестиционные паи паевых инвестиционных фондов и паи (акции) иностранных инвестиционных фондов;</w:t>
      </w:r>
    </w:p>
    <w:p w:rsidR="00A85F51" w:rsidRPr="002F5525" w:rsidRDefault="00B30508" w:rsidP="00D83226">
      <w:pPr>
        <w:pStyle w:val="DRCEL4"/>
        <w:numPr>
          <w:ilvl w:val="0"/>
          <w:numId w:val="5"/>
        </w:numPr>
        <w:spacing w:line="276" w:lineRule="auto"/>
        <w:ind w:left="1276" w:hanging="425"/>
        <w:rPr>
          <w:lang w:val="ru-RU"/>
        </w:rPr>
      </w:pPr>
      <w:r w:rsidRPr="002F5525">
        <w:rPr>
          <w:lang w:val="ru-RU"/>
        </w:rPr>
        <w:t>ипотечные сертификаты участия;</w:t>
      </w:r>
    </w:p>
    <w:p w:rsidR="00B30508" w:rsidRPr="002F5525" w:rsidRDefault="00B30508" w:rsidP="00D83226">
      <w:pPr>
        <w:pStyle w:val="DRCEL4"/>
        <w:numPr>
          <w:ilvl w:val="0"/>
          <w:numId w:val="5"/>
        </w:numPr>
        <w:spacing w:line="276" w:lineRule="auto"/>
        <w:ind w:left="1276" w:hanging="425"/>
        <w:rPr>
          <w:lang w:val="ru-RU"/>
        </w:rPr>
      </w:pPr>
      <w:r w:rsidRPr="002F5525">
        <w:rPr>
          <w:lang w:val="ru-RU"/>
        </w:rPr>
        <w:t>заключаемые</w:t>
      </w:r>
      <w:r w:rsidR="00BB2DEA" w:rsidRPr="002F5525">
        <w:rPr>
          <w:lang w:val="ru-RU"/>
        </w:rPr>
        <w:t xml:space="preserve"> за счёт Заявителя</w:t>
      </w:r>
      <w:r w:rsidRPr="002F5525">
        <w:rPr>
          <w:lang w:val="ru-RU"/>
        </w:rPr>
        <w:t xml:space="preserve"> на организованных торгах договоры, являющиеся производными финансовыми инструментами.</w:t>
      </w:r>
    </w:p>
    <w:p w:rsidR="00AC31C2" w:rsidRPr="002F5525" w:rsidRDefault="00AC31C2" w:rsidP="00CF10B1">
      <w:pPr>
        <w:pStyle w:val="DRCEL4"/>
        <w:numPr>
          <w:ilvl w:val="0"/>
          <w:numId w:val="0"/>
        </w:numPr>
        <w:spacing w:line="276" w:lineRule="auto"/>
        <w:ind w:firstLine="851"/>
        <w:rPr>
          <w:lang w:val="ru-RU"/>
        </w:rPr>
      </w:pPr>
      <w:r w:rsidRPr="002F5525">
        <w:rPr>
          <w:b/>
          <w:lang w:val="ru-RU"/>
        </w:rPr>
        <w:t xml:space="preserve">Стоимость Финансовых инструментов </w:t>
      </w:r>
      <w:r w:rsidR="00044D04" w:rsidRPr="002F5525">
        <w:rPr>
          <w:b/>
          <w:lang w:val="ru-RU"/>
        </w:rPr>
        <w:t>–</w:t>
      </w:r>
      <w:r w:rsidRPr="002F5525">
        <w:rPr>
          <w:b/>
          <w:lang w:val="ru-RU"/>
        </w:rPr>
        <w:t xml:space="preserve"> </w:t>
      </w:r>
      <w:r w:rsidR="00044D04" w:rsidRPr="002F5525">
        <w:rPr>
          <w:lang w:val="ru-RU"/>
        </w:rPr>
        <w:t>в целях Регламента под Стоимостью Финансовых инструментов понимается общая стоимость ценных бумаг, которыми владеет лицо</w:t>
      </w:r>
      <w:r w:rsidR="000D13E0" w:rsidRPr="002F5525">
        <w:rPr>
          <w:lang w:val="ru-RU"/>
        </w:rPr>
        <w:t xml:space="preserve"> и/или общий размер обязательств из договоров, являющихся производными финансовыми инструментами. Стоимость Финансовых инструментов определяется </w:t>
      </w:r>
      <w:r w:rsidR="00F065B2" w:rsidRPr="002F5525">
        <w:rPr>
          <w:lang w:val="ru-RU"/>
        </w:rPr>
        <w:t>на день проведения расчёта с учётом следующих положений:</w:t>
      </w:r>
    </w:p>
    <w:p w:rsidR="00F065B2" w:rsidRPr="002F5525" w:rsidRDefault="00F065B2" w:rsidP="00D83226">
      <w:pPr>
        <w:pStyle w:val="DRCEL4"/>
        <w:numPr>
          <w:ilvl w:val="0"/>
          <w:numId w:val="8"/>
        </w:numPr>
        <w:spacing w:line="276" w:lineRule="auto"/>
        <w:ind w:left="1276" w:hanging="425"/>
        <w:rPr>
          <w:lang w:val="ru-RU"/>
        </w:rPr>
      </w:pPr>
      <w:r w:rsidRPr="002F5525">
        <w:rPr>
          <w:lang w:val="ru-RU"/>
        </w:rPr>
        <w:t>оценочная стоимость ценных бумаг (за исключением инвестиционных паев и ипотечных сертификатов участия) определяется исходя из рыночной цены, определенной в соответствии с</w:t>
      </w:r>
      <w:r w:rsidR="00455494" w:rsidRPr="002F5525">
        <w:rPr>
          <w:lang w:val="ru-RU"/>
        </w:rPr>
        <w:t xml:space="preserve"> установленным</w:t>
      </w:r>
      <w:r w:rsidRPr="002F5525">
        <w:rPr>
          <w:lang w:val="ru-RU"/>
        </w:rPr>
        <w:t xml:space="preserve"> закон</w:t>
      </w:r>
      <w:r w:rsidR="00C42E63" w:rsidRPr="002F5525">
        <w:rPr>
          <w:lang w:val="ru-RU"/>
        </w:rPr>
        <w:t>одательством порядком определения</w:t>
      </w:r>
      <w:r w:rsidRPr="002F5525">
        <w:rPr>
          <w:lang w:val="ru-RU"/>
        </w:rPr>
        <w:t xml:space="preserve"> </w:t>
      </w:r>
      <w:r w:rsidR="00455494" w:rsidRPr="002F5525">
        <w:rPr>
          <w:lang w:val="ru-RU"/>
        </w:rPr>
        <w:t>расчётной цены ценных бумаг,</w:t>
      </w:r>
      <w:r w:rsidR="00455494" w:rsidRPr="002F5525">
        <w:rPr>
          <w:rStyle w:val="af5"/>
          <w:lang w:val="ru-RU"/>
        </w:rPr>
        <w:footnoteReference w:id="1"/>
      </w:r>
      <w:r w:rsidR="00455494" w:rsidRPr="002F5525">
        <w:rPr>
          <w:lang w:val="ru-RU"/>
        </w:rPr>
        <w:t xml:space="preserve"> </w:t>
      </w:r>
      <w:r w:rsidRPr="002F5525">
        <w:rPr>
          <w:lang w:val="ru-RU"/>
        </w:rPr>
        <w:t>а при невозможности определения рыночной цены - из цены их приобретения (для облигаций - цены приобретения и накопленного купонного дохода);</w:t>
      </w:r>
    </w:p>
    <w:p w:rsidR="00455494" w:rsidRPr="002F5525" w:rsidRDefault="00455494" w:rsidP="00D83226">
      <w:pPr>
        <w:pStyle w:val="DRCEL4"/>
        <w:numPr>
          <w:ilvl w:val="0"/>
          <w:numId w:val="8"/>
        </w:numPr>
        <w:spacing w:line="276" w:lineRule="auto"/>
        <w:ind w:left="1276" w:hanging="425"/>
        <w:rPr>
          <w:lang w:val="ru-RU"/>
        </w:rPr>
      </w:pPr>
      <w:r w:rsidRPr="002F5525">
        <w:rPr>
          <w:lang w:val="ru-RU"/>
        </w:rPr>
        <w:lastRenderedPageBreak/>
        <w:t>оценочной стоимостью инвестиционных паев паевых инвестиционных фондов признается их расчетная стоимость на последнюю дату ее определения, предшествующую дате определения их стоимости;</w:t>
      </w:r>
    </w:p>
    <w:p w:rsidR="00897D2C" w:rsidRPr="002F5525" w:rsidRDefault="00897D2C" w:rsidP="00D83226">
      <w:pPr>
        <w:pStyle w:val="DRCEL4"/>
        <w:numPr>
          <w:ilvl w:val="0"/>
          <w:numId w:val="8"/>
        </w:numPr>
        <w:spacing w:line="276" w:lineRule="auto"/>
        <w:ind w:left="1276" w:hanging="425"/>
        <w:rPr>
          <w:lang w:val="ru-RU"/>
        </w:rPr>
      </w:pPr>
      <w:r w:rsidRPr="002F5525">
        <w:rPr>
          <w:lang w:val="ru-RU"/>
        </w:rPr>
        <w:t>оценочной стоимостью паев (акций) иностранных инвестиционных фондов признается их расчетная стоимость на последнюю дату их определения, предшествующую дате определения их стоимости, рассчитанной в соответствии с личным законом такого фонда на основе стоимости его чистых активов в расчете на один пай (акцию), а если на расчетную дату расчетная стоимость отсутствует, оценочная стоимость паев (акций) иностранных инвестиционных фондов определяется исходя из цены закрытия рынка на расчетную дату по итогам торгов на иностранной фондовой бирже;</w:t>
      </w:r>
    </w:p>
    <w:p w:rsidR="00D47F14" w:rsidRPr="002F5525" w:rsidRDefault="00D47F14" w:rsidP="00D83226">
      <w:pPr>
        <w:pStyle w:val="DRCEL4"/>
        <w:numPr>
          <w:ilvl w:val="0"/>
          <w:numId w:val="8"/>
        </w:numPr>
        <w:spacing w:line="276" w:lineRule="auto"/>
        <w:ind w:left="1276" w:hanging="425"/>
        <w:rPr>
          <w:lang w:val="ru-RU"/>
        </w:rPr>
      </w:pPr>
      <w:r w:rsidRPr="002F5525">
        <w:rPr>
          <w:lang w:val="ru-RU"/>
        </w:rPr>
        <w:t>оценочной стоимостью ипотечных сертификатов участия признается их оценочная стоимость на последнюю дату ее определения, предшествующую дате определения их стоимости, путем деления размера ипотечного покрытия, долю в праве общей долевой собственности на которое удостоверяет ипотечный сертификат участия, на количество выданных ипотечных сертификатов;</w:t>
      </w:r>
    </w:p>
    <w:p w:rsidR="00D47F14" w:rsidRPr="002F5525" w:rsidRDefault="00D47F14" w:rsidP="00D83226">
      <w:pPr>
        <w:pStyle w:val="DRCEL4"/>
        <w:numPr>
          <w:ilvl w:val="0"/>
          <w:numId w:val="8"/>
        </w:numPr>
        <w:spacing w:line="276" w:lineRule="auto"/>
        <w:ind w:left="1276" w:hanging="425"/>
        <w:rPr>
          <w:lang w:val="ru-RU"/>
        </w:rPr>
      </w:pPr>
      <w:r w:rsidRPr="002F5525">
        <w:rPr>
          <w:lang w:val="ru-RU"/>
        </w:rPr>
        <w:t xml:space="preserve">общий размер обязательств из договоров, являющихся производными финансовыми инструментами, определяется исходя из размера обеспечения, требуемого для обеспечения исполнения обязательств по открытым позициям Заявителя, и премии, уплаченной при заключении опционного договора. </w:t>
      </w:r>
    </w:p>
    <w:p w:rsidR="00CF10B1" w:rsidRPr="002F5525" w:rsidRDefault="00CF10B1" w:rsidP="00CF10B1">
      <w:pPr>
        <w:pStyle w:val="DRCEL4"/>
        <w:numPr>
          <w:ilvl w:val="0"/>
          <w:numId w:val="0"/>
        </w:numPr>
        <w:spacing w:line="276" w:lineRule="auto"/>
        <w:ind w:firstLine="851"/>
        <w:rPr>
          <w:lang w:val="ru-RU"/>
        </w:rPr>
      </w:pPr>
      <w:r w:rsidRPr="002F5525">
        <w:rPr>
          <w:b/>
          <w:lang w:val="ru-RU"/>
        </w:rPr>
        <w:t xml:space="preserve">Совокупная цена сделок – </w:t>
      </w:r>
      <w:r w:rsidRPr="002F5525">
        <w:rPr>
          <w:lang w:val="ru-RU"/>
        </w:rPr>
        <w:t xml:space="preserve">в целях Регламента Совокупная цена сделок определяется как сумма цен договоров с ценными бумагами (договоров купли-продажи, договоров займа), а по договорам репо – сумма первых частей и цен договоров, являющихся производными финансовыми инструментами. </w:t>
      </w:r>
    </w:p>
    <w:p w:rsidR="00C55F9A" w:rsidRPr="002F5525" w:rsidRDefault="00C55F9A" w:rsidP="00CF10B1">
      <w:pPr>
        <w:pStyle w:val="DRCEL4"/>
        <w:numPr>
          <w:ilvl w:val="0"/>
          <w:numId w:val="0"/>
        </w:numPr>
        <w:spacing w:line="276" w:lineRule="auto"/>
        <w:ind w:firstLine="851"/>
        <w:rPr>
          <w:lang w:val="ru-RU"/>
        </w:rPr>
      </w:pPr>
      <w:r w:rsidRPr="002F5525">
        <w:rPr>
          <w:b/>
          <w:lang w:val="ru-RU"/>
        </w:rPr>
        <w:t>Квалифицированный инвестор</w:t>
      </w:r>
      <w:r w:rsidRPr="002F5525">
        <w:rPr>
          <w:lang w:val="ru-RU"/>
        </w:rPr>
        <w:t xml:space="preserve"> – физическое или юридическое лицо, отвечающее требованиям действующего законодательства и настоящего</w:t>
      </w:r>
      <w:r w:rsidR="00CE3A3D" w:rsidRPr="002F5525">
        <w:rPr>
          <w:lang w:val="ru-RU"/>
        </w:rPr>
        <w:t xml:space="preserve"> Регламента, признанное Брокером</w:t>
      </w:r>
      <w:r w:rsidR="003F5EFF" w:rsidRPr="002F5525">
        <w:rPr>
          <w:lang w:val="ru-RU"/>
        </w:rPr>
        <w:t xml:space="preserve"> квалифицированным инвестором</w:t>
      </w:r>
      <w:r w:rsidR="00A85F51" w:rsidRPr="002F5525">
        <w:rPr>
          <w:lang w:val="ru-RU"/>
        </w:rPr>
        <w:t xml:space="preserve"> в отношении одного вида или нескольких видов </w:t>
      </w:r>
      <w:r w:rsidR="002E6358" w:rsidRPr="002F5525">
        <w:rPr>
          <w:lang w:val="ru-RU"/>
        </w:rPr>
        <w:t>ценных бумаг и/или иных финансовых инструментов, предназначенных для квалифицированных инвесторов.</w:t>
      </w:r>
    </w:p>
    <w:p w:rsidR="003C7E85" w:rsidRPr="002F5525" w:rsidRDefault="003C7E85" w:rsidP="00CF10B1">
      <w:pPr>
        <w:pStyle w:val="DRCEL4"/>
        <w:numPr>
          <w:ilvl w:val="0"/>
          <w:numId w:val="0"/>
        </w:numPr>
        <w:spacing w:line="276" w:lineRule="auto"/>
        <w:ind w:firstLine="851"/>
        <w:rPr>
          <w:lang w:val="ru-RU"/>
        </w:rPr>
      </w:pPr>
    </w:p>
    <w:p w:rsidR="00DA07E5" w:rsidRPr="002F5525" w:rsidRDefault="00DA07E5" w:rsidP="00CF10B1">
      <w:pPr>
        <w:pStyle w:val="DRCEL4"/>
        <w:numPr>
          <w:ilvl w:val="0"/>
          <w:numId w:val="0"/>
        </w:numPr>
        <w:spacing w:line="276" w:lineRule="auto"/>
        <w:rPr>
          <w:b/>
          <w:lang w:val="ru-RU"/>
        </w:rPr>
      </w:pPr>
      <w:r w:rsidRPr="002F5525">
        <w:rPr>
          <w:b/>
          <w:lang w:val="ru-RU"/>
        </w:rPr>
        <w:t>§ 2 Требования для признания лиц квалифицированными инвесторами</w:t>
      </w:r>
    </w:p>
    <w:p w:rsidR="00DA07E5" w:rsidRPr="002F5525" w:rsidRDefault="00DA07E5" w:rsidP="00CF10B1">
      <w:pPr>
        <w:pStyle w:val="DRCEL4"/>
        <w:numPr>
          <w:ilvl w:val="0"/>
          <w:numId w:val="0"/>
        </w:numPr>
        <w:spacing w:line="276" w:lineRule="auto"/>
        <w:rPr>
          <w:b/>
          <w:lang w:val="ru-RU"/>
        </w:rPr>
      </w:pPr>
    </w:p>
    <w:p w:rsidR="00DA07E5" w:rsidRPr="002F5525" w:rsidRDefault="00DA07E5" w:rsidP="00D83226">
      <w:pPr>
        <w:pStyle w:val="ae"/>
        <w:numPr>
          <w:ilvl w:val="0"/>
          <w:numId w:val="6"/>
        </w:numPr>
        <w:spacing w:before="60" w:after="60" w:line="276" w:lineRule="auto"/>
        <w:contextualSpacing w:val="0"/>
        <w:jc w:val="both"/>
        <w:rPr>
          <w:rFonts w:ascii="Tahoma" w:eastAsia="MS Mincho" w:hAnsi="Tahoma" w:cs="Tahoma"/>
          <w:vanish/>
          <w:lang w:eastAsia="en-US"/>
        </w:rPr>
      </w:pPr>
    </w:p>
    <w:p w:rsidR="00DA07E5" w:rsidRPr="002F5525" w:rsidRDefault="00DA07E5" w:rsidP="00D83226">
      <w:pPr>
        <w:pStyle w:val="ae"/>
        <w:numPr>
          <w:ilvl w:val="0"/>
          <w:numId w:val="6"/>
        </w:numPr>
        <w:spacing w:before="60" w:after="60" w:line="276" w:lineRule="auto"/>
        <w:contextualSpacing w:val="0"/>
        <w:jc w:val="both"/>
        <w:rPr>
          <w:rFonts w:ascii="Tahoma" w:eastAsia="MS Mincho" w:hAnsi="Tahoma" w:cs="Tahoma"/>
          <w:vanish/>
          <w:lang w:eastAsia="en-US"/>
        </w:rPr>
      </w:pPr>
    </w:p>
    <w:p w:rsidR="008136DB" w:rsidRPr="002F5525" w:rsidRDefault="00DA07E5" w:rsidP="00F12CCC">
      <w:pPr>
        <w:pStyle w:val="DRCEL4"/>
        <w:numPr>
          <w:ilvl w:val="1"/>
          <w:numId w:val="6"/>
        </w:numPr>
        <w:tabs>
          <w:tab w:val="left" w:pos="851"/>
        </w:tabs>
        <w:spacing w:line="276" w:lineRule="auto"/>
        <w:ind w:left="0" w:firstLine="0"/>
        <w:rPr>
          <w:lang w:val="ru-RU"/>
        </w:rPr>
      </w:pPr>
      <w:r w:rsidRPr="002F5525">
        <w:rPr>
          <w:lang w:val="ru-RU"/>
        </w:rPr>
        <w:t>Физическое лицо может быть признано Брокером квалифицированн</w:t>
      </w:r>
      <w:r w:rsidR="008136DB" w:rsidRPr="002F5525">
        <w:rPr>
          <w:lang w:val="ru-RU"/>
        </w:rPr>
        <w:t xml:space="preserve">ым инвестором, если физическое лицо обратилось к Брокеру с заявлением </w:t>
      </w:r>
      <w:r w:rsidR="005C78A2" w:rsidRPr="002F5525">
        <w:rPr>
          <w:lang w:val="ru-RU"/>
        </w:rPr>
        <w:t>о</w:t>
      </w:r>
      <w:r w:rsidR="008136DB" w:rsidRPr="002F5525">
        <w:rPr>
          <w:lang w:val="ru-RU"/>
        </w:rPr>
        <w:t xml:space="preserve"> признании физического лица квалифицированным инвестором (заполняется в соответствии с формой, являющейся приложением № 1 к Регламенту) и соответствует одному из перечисленных ниже требований:</w:t>
      </w:r>
    </w:p>
    <w:p w:rsidR="008136DB" w:rsidRPr="002F5525" w:rsidRDefault="008136DB" w:rsidP="00D83226">
      <w:pPr>
        <w:pStyle w:val="DRCEL4"/>
        <w:numPr>
          <w:ilvl w:val="0"/>
          <w:numId w:val="7"/>
        </w:numPr>
        <w:spacing w:line="276" w:lineRule="auto"/>
        <w:ind w:left="1276" w:hanging="425"/>
        <w:rPr>
          <w:lang w:val="ru-RU"/>
        </w:rPr>
      </w:pPr>
      <w:r w:rsidRPr="002F5525">
        <w:rPr>
          <w:lang w:val="ru-RU"/>
        </w:rPr>
        <w:t xml:space="preserve">общая </w:t>
      </w:r>
      <w:r w:rsidR="00BB2DEA" w:rsidRPr="002F5525">
        <w:rPr>
          <w:lang w:val="ru-RU"/>
        </w:rPr>
        <w:t>С</w:t>
      </w:r>
      <w:r w:rsidRPr="002F5525">
        <w:rPr>
          <w:lang w:val="ru-RU"/>
        </w:rPr>
        <w:t>тоимость Финансовых инструментов</w:t>
      </w:r>
      <w:r w:rsidR="00BB2DEA" w:rsidRPr="002F5525">
        <w:rPr>
          <w:lang w:val="ru-RU"/>
        </w:rPr>
        <w:t>, которыми владеет Заявитель</w:t>
      </w:r>
      <w:r w:rsidR="00BC0232" w:rsidRPr="002F5525">
        <w:rPr>
          <w:lang w:val="ru-RU"/>
        </w:rPr>
        <w:t>,</w:t>
      </w:r>
      <w:r w:rsidR="00BB2DEA" w:rsidRPr="002F5525">
        <w:rPr>
          <w:lang w:val="ru-RU"/>
        </w:rPr>
        <w:t xml:space="preserve"> должна превышать 6 миллионов рублей. При определении общей Стоимости Финансовых инструментов также учитываются Финансовые инструменты, переданные заявителем в доверительное управление;</w:t>
      </w:r>
    </w:p>
    <w:p w:rsidR="00BB2DEA" w:rsidRPr="002F5525" w:rsidRDefault="00BB2DEA" w:rsidP="00D83226">
      <w:pPr>
        <w:pStyle w:val="DRCEL4"/>
        <w:numPr>
          <w:ilvl w:val="0"/>
          <w:numId w:val="7"/>
        </w:numPr>
        <w:spacing w:line="276" w:lineRule="auto"/>
        <w:ind w:left="1276" w:hanging="425"/>
        <w:rPr>
          <w:lang w:val="ru-RU"/>
        </w:rPr>
      </w:pPr>
      <w:r w:rsidRPr="002F5525">
        <w:rPr>
          <w:rFonts w:ascii="Arial" w:hAnsi="Arial" w:cs="Arial"/>
          <w:color w:val="000000"/>
          <w:shd w:val="clear" w:color="auto" w:fill="FFFFFF"/>
          <w:lang w:val="ru-RU"/>
        </w:rPr>
        <w:t>Заявитель имеет опыт работы</w:t>
      </w:r>
      <w:r w:rsidR="0015547B" w:rsidRPr="002F5525">
        <w:rPr>
          <w:rFonts w:ascii="Arial" w:hAnsi="Arial" w:cs="Arial"/>
          <w:color w:val="000000"/>
          <w:shd w:val="clear" w:color="auto" w:fill="FFFFFF"/>
          <w:lang w:val="ru-RU"/>
        </w:rPr>
        <w:t xml:space="preserve">, </w:t>
      </w:r>
      <w:r w:rsidR="0015547B" w:rsidRPr="002F5525">
        <w:rPr>
          <w:rFonts w:ascii="Arial" w:hAnsi="Arial"/>
          <w:color w:val="000000"/>
          <w:shd w:val="clear" w:color="auto" w:fill="FFFFFF"/>
          <w:lang w:val="ru-RU"/>
        </w:rPr>
        <w:t xml:space="preserve">непосредственно связанный с совершением сделок с финансовыми инструментами, подготовкой индивидуальных инвестиционных рекомендаций, управления рисками, связанными с совершением указанных сделок, в российской и (или) иностранной организации либо имеет опыт работы в должности, при назначении (избрании) на которую в соответствии с федеральными законами требовалось согласование Банка России </w:t>
      </w:r>
      <w:r w:rsidRPr="002F5525">
        <w:rPr>
          <w:rFonts w:ascii="Arial" w:hAnsi="Arial" w:cs="Arial"/>
          <w:color w:val="000000"/>
          <w:shd w:val="clear" w:color="auto" w:fill="FFFFFF"/>
          <w:lang w:val="ru-RU"/>
        </w:rPr>
        <w:t>сделки с ценными бумагами и (или) заключала договоры, являющиеся производными финансовыми инструментами:</w:t>
      </w:r>
    </w:p>
    <w:p w:rsidR="005C78A2" w:rsidRPr="002F5525" w:rsidRDefault="005C78A2" w:rsidP="00D83226">
      <w:pPr>
        <w:pStyle w:val="DRCEL4"/>
        <w:numPr>
          <w:ilvl w:val="1"/>
          <w:numId w:val="7"/>
        </w:numPr>
        <w:spacing w:line="276" w:lineRule="auto"/>
        <w:ind w:left="1701" w:hanging="425"/>
        <w:rPr>
          <w:lang w:val="ru-RU"/>
        </w:rPr>
      </w:pPr>
      <w:r w:rsidRPr="002F5525">
        <w:rPr>
          <w:lang w:val="ru-RU"/>
        </w:rPr>
        <w:t>не менее двух лет, если такая организация (организации) является квалифицированным инвестором в соответствии с пунктом 2 статьи 51.2 Федерального закона "О рынке ценных бумаг";</w:t>
      </w:r>
    </w:p>
    <w:p w:rsidR="005C78A2" w:rsidRPr="002F5525" w:rsidRDefault="005C78A2" w:rsidP="00D83226">
      <w:pPr>
        <w:pStyle w:val="DRCEL4"/>
        <w:numPr>
          <w:ilvl w:val="1"/>
          <w:numId w:val="7"/>
        </w:numPr>
        <w:spacing w:line="276" w:lineRule="auto"/>
        <w:ind w:left="1701" w:hanging="425"/>
        <w:rPr>
          <w:lang w:val="ru-RU"/>
        </w:rPr>
      </w:pPr>
      <w:r w:rsidRPr="002F5525">
        <w:rPr>
          <w:rFonts w:ascii="Arial" w:hAnsi="Arial" w:cs="Arial"/>
          <w:color w:val="000000"/>
          <w:shd w:val="clear" w:color="auto" w:fill="FFFFFF"/>
          <w:lang w:val="ru-RU"/>
        </w:rPr>
        <w:lastRenderedPageBreak/>
        <w:t>не менее 3 лет в иных случаях</w:t>
      </w:r>
      <w:r w:rsidR="0028313C" w:rsidRPr="002F5525">
        <w:rPr>
          <w:rFonts w:ascii="Arial" w:hAnsi="Arial" w:cs="Arial"/>
          <w:color w:val="000000"/>
          <w:shd w:val="clear" w:color="auto" w:fill="FFFFFF"/>
          <w:lang w:val="ru-RU"/>
        </w:rPr>
        <w:t>.</w:t>
      </w:r>
    </w:p>
    <w:p w:rsidR="0028313C" w:rsidRPr="002F5525" w:rsidRDefault="0028313C" w:rsidP="0028313C">
      <w:pPr>
        <w:pStyle w:val="DRCEL4"/>
        <w:numPr>
          <w:ilvl w:val="0"/>
          <w:numId w:val="0"/>
        </w:numPr>
        <w:spacing w:line="276" w:lineRule="auto"/>
        <w:ind w:left="1276"/>
        <w:rPr>
          <w:lang w:val="ru-RU"/>
        </w:rPr>
      </w:pPr>
      <w:r w:rsidRPr="002F5525">
        <w:rPr>
          <w:color w:val="000000"/>
          <w:shd w:val="clear" w:color="auto" w:fill="FFFFFF"/>
          <w:lang w:val="ru-RU"/>
        </w:rPr>
        <w:t>При определении опыта работы учитывается</w:t>
      </w:r>
      <w:r w:rsidR="003E56C4" w:rsidRPr="002F5525">
        <w:rPr>
          <w:color w:val="000000"/>
          <w:shd w:val="clear" w:color="auto" w:fill="FFFFFF"/>
          <w:lang w:val="ru-RU"/>
        </w:rPr>
        <w:t xml:space="preserve"> работа в </w:t>
      </w:r>
      <w:r w:rsidR="0015547B" w:rsidRPr="002F5525">
        <w:rPr>
          <w:color w:val="000000"/>
          <w:shd w:val="clear" w:color="auto" w:fill="FFFFFF"/>
          <w:lang w:val="ru-RU"/>
        </w:rPr>
        <w:t>течение</w:t>
      </w:r>
      <w:r w:rsidR="003E56C4" w:rsidRPr="002F5525">
        <w:rPr>
          <w:color w:val="000000"/>
          <w:shd w:val="clear" w:color="auto" w:fill="FFFFFF"/>
          <w:lang w:val="ru-RU"/>
        </w:rPr>
        <w:t xml:space="preserve"> 5 лет, предшествующих дате подачи заявления о признании квалифицированным инвестором, непосредственно связанная</w:t>
      </w:r>
      <w:r w:rsidR="003E56C4" w:rsidRPr="002F5525">
        <w:rPr>
          <w:lang w:val="ru-RU"/>
        </w:rPr>
        <w:t xml:space="preserve"> </w:t>
      </w:r>
      <w:r w:rsidR="003E56C4" w:rsidRPr="002F5525">
        <w:rPr>
          <w:color w:val="000000"/>
          <w:shd w:val="clear" w:color="auto" w:fill="FFFFFF"/>
          <w:lang w:val="ru-RU"/>
        </w:rPr>
        <w:t xml:space="preserve">с совершением операций с финансовыми инструментами, в том числе по принятию решений о совершении сделок, подготовке соответствующих рекомендаций, контролю за совершением операций, анализом финансового рынка, управлением рисками. </w:t>
      </w:r>
    </w:p>
    <w:p w:rsidR="005C78A2" w:rsidRPr="002F5525" w:rsidRDefault="005C78A2" w:rsidP="00D83226">
      <w:pPr>
        <w:pStyle w:val="DRCEL4"/>
        <w:numPr>
          <w:ilvl w:val="0"/>
          <w:numId w:val="7"/>
        </w:numPr>
        <w:spacing w:line="276" w:lineRule="auto"/>
        <w:ind w:left="1276" w:hanging="425"/>
        <w:rPr>
          <w:lang w:val="ru-RU"/>
        </w:rPr>
      </w:pPr>
      <w:r w:rsidRPr="002F5525">
        <w:rPr>
          <w:lang w:val="ru-RU"/>
        </w:rPr>
        <w:t>Заявитель совершал сделки с Финансовыми инструментами, за последние четыре квартала в среднем не реже 10 раз в квартал, но не реже</w:t>
      </w:r>
      <w:r w:rsidR="00CF10B1" w:rsidRPr="002F5525">
        <w:rPr>
          <w:lang w:val="ru-RU"/>
        </w:rPr>
        <w:t xml:space="preserve"> одного раза в месяц. При этом С</w:t>
      </w:r>
      <w:r w:rsidRPr="002F5525">
        <w:rPr>
          <w:lang w:val="ru-RU"/>
        </w:rPr>
        <w:t>овокупная цена сделок должна составлять не менее 6 миллионов рублей;</w:t>
      </w:r>
    </w:p>
    <w:p w:rsidR="005C78A2" w:rsidRPr="002F5525" w:rsidRDefault="005C78A2" w:rsidP="00D83226">
      <w:pPr>
        <w:pStyle w:val="DRCEL4"/>
        <w:numPr>
          <w:ilvl w:val="0"/>
          <w:numId w:val="7"/>
        </w:numPr>
        <w:spacing w:line="276" w:lineRule="auto"/>
        <w:ind w:left="1276" w:hanging="425"/>
        <w:rPr>
          <w:lang w:val="ru-RU"/>
        </w:rPr>
      </w:pPr>
      <w:r w:rsidRPr="002F5525">
        <w:rPr>
          <w:lang w:val="ru-RU"/>
        </w:rPr>
        <w:t>Размер имущества, принадлежащего лицу, составляет не менее 6 миллионов рублей. При этом учитывается только следующее имущество:</w:t>
      </w:r>
    </w:p>
    <w:p w:rsidR="005C78A2" w:rsidRPr="002F5525" w:rsidRDefault="005C78A2" w:rsidP="00D83226">
      <w:pPr>
        <w:pStyle w:val="DRCEL4"/>
        <w:numPr>
          <w:ilvl w:val="1"/>
          <w:numId w:val="7"/>
        </w:numPr>
        <w:spacing w:line="276" w:lineRule="auto"/>
        <w:ind w:left="1701" w:hanging="425"/>
        <w:rPr>
          <w:lang w:val="ru-RU"/>
        </w:rPr>
      </w:pPr>
      <w:r w:rsidRPr="002F5525">
        <w:rPr>
          <w:lang w:val="ru-RU"/>
        </w:rPr>
        <w:t xml:space="preserve">денежные средства, находящиеся на счетах и (или) во вкладах (депозитах), открытых в кредитных организациях в соответствии с нормативными актами Банка России, и (или) в иностранных банках, с местом учреждения в государствах, указанных в подпунктах 1 и 2 пункта 2 статьи 51.1 Федерального закона "О рынке ценных бумаг", и суммы начисленных процентов; </w:t>
      </w:r>
    </w:p>
    <w:p w:rsidR="005C78A2" w:rsidRPr="002F5525" w:rsidRDefault="005C78A2" w:rsidP="00D83226">
      <w:pPr>
        <w:pStyle w:val="DRCEL4"/>
        <w:numPr>
          <w:ilvl w:val="1"/>
          <w:numId w:val="7"/>
        </w:numPr>
        <w:spacing w:line="276" w:lineRule="auto"/>
        <w:ind w:left="1701" w:hanging="425"/>
        <w:rPr>
          <w:lang w:val="ru-RU"/>
        </w:rPr>
      </w:pPr>
      <w:r w:rsidRPr="002F5525">
        <w:rPr>
          <w:lang w:val="ru-RU"/>
        </w:rPr>
        <w:t>требования к кредитной организации выплатить денежный эквивалент драгоценного металла по учетной цене соответствующего драгоценного металла;</w:t>
      </w:r>
    </w:p>
    <w:p w:rsidR="005C78A2" w:rsidRPr="002F5525" w:rsidRDefault="005C78A2" w:rsidP="00D83226">
      <w:pPr>
        <w:pStyle w:val="DRCEL4"/>
        <w:numPr>
          <w:ilvl w:val="1"/>
          <w:numId w:val="7"/>
        </w:numPr>
        <w:spacing w:line="276" w:lineRule="auto"/>
        <w:ind w:left="1701" w:hanging="425"/>
        <w:rPr>
          <w:lang w:val="ru-RU"/>
        </w:rPr>
      </w:pPr>
      <w:r w:rsidRPr="002F5525">
        <w:rPr>
          <w:lang w:val="ru-RU"/>
        </w:rPr>
        <w:t>Финансовые инструменты, в том числе переданные Заявителем в доверительное управление, без учёта обязательств</w:t>
      </w:r>
      <w:r w:rsidR="00FD0C90" w:rsidRPr="002F5525">
        <w:rPr>
          <w:lang w:val="ru-RU"/>
        </w:rPr>
        <w:t xml:space="preserve"> по договорам, являющимся производными финансовыми инструментами;</w:t>
      </w:r>
    </w:p>
    <w:p w:rsidR="00FD0C90" w:rsidRPr="002F5525" w:rsidRDefault="00FD0C90" w:rsidP="00D83226">
      <w:pPr>
        <w:pStyle w:val="DRCEL4"/>
        <w:numPr>
          <w:ilvl w:val="0"/>
          <w:numId w:val="7"/>
        </w:numPr>
        <w:spacing w:line="276" w:lineRule="auto"/>
        <w:ind w:left="1276" w:hanging="425"/>
        <w:rPr>
          <w:lang w:val="ru-RU"/>
        </w:rPr>
      </w:pPr>
      <w:r w:rsidRPr="002F5525">
        <w:rPr>
          <w:lang w:val="ru-RU"/>
        </w:rPr>
        <w:t xml:space="preserve">Заявитель имеет высшее экономическое образование, подтвержденное документом государственного образца Российской Федерации о высшем образовании, выданным образовательной организацией высшего профессионального образования, которая на момент выдачи указанного документа осуществляла аттестацию граждан в сфере профессиональной деятельности на рынке ценных бумаг, </w:t>
      </w:r>
      <w:r w:rsidR="0015547B" w:rsidRPr="002F5525">
        <w:rPr>
          <w:lang w:val="ru-RU"/>
        </w:rPr>
        <w:t>или квалификацию в сфере финансовых рынков, подтвержденную свидетельством о квалификации, выданным в соответствии с частью 4 статьи 4 Федерального закона от 3 июля 2016 года N 238-ФЗ "О независимой оценке квалификации", или не менее одного из международных сертификатов (аттестатов): сертификат "Chartered Financial Analyst (CFA)", сертификат "Certified International Investment Analyst (CIIA)", сертификат "Financial Risk Manager (FRM)"</w:t>
      </w:r>
    </w:p>
    <w:p w:rsidR="00DA07E5" w:rsidRPr="002F5525" w:rsidRDefault="00DA07E5" w:rsidP="00CF10B1">
      <w:pPr>
        <w:pStyle w:val="DRCEL4"/>
        <w:numPr>
          <w:ilvl w:val="0"/>
          <w:numId w:val="0"/>
        </w:numPr>
        <w:spacing w:line="276" w:lineRule="auto"/>
        <w:ind w:firstLine="709"/>
        <w:rPr>
          <w:lang w:val="ru-RU"/>
        </w:rPr>
      </w:pPr>
    </w:p>
    <w:p w:rsidR="002E6358" w:rsidRPr="002F5525" w:rsidRDefault="00FD0C90" w:rsidP="00F12CCC">
      <w:pPr>
        <w:pStyle w:val="DRCEL4"/>
        <w:numPr>
          <w:ilvl w:val="1"/>
          <w:numId w:val="6"/>
        </w:numPr>
        <w:tabs>
          <w:tab w:val="left" w:pos="851"/>
        </w:tabs>
        <w:spacing w:line="276" w:lineRule="auto"/>
        <w:ind w:left="0" w:firstLine="0"/>
        <w:rPr>
          <w:lang w:val="ru-RU"/>
        </w:rPr>
      </w:pPr>
      <w:r w:rsidRPr="002F5525">
        <w:rPr>
          <w:lang w:val="ru-RU"/>
        </w:rPr>
        <w:t>Юридическое лицо может быть признано Брокером квалифицированным инвестором, если юридическое лицо является коммерческой организацией, обратилось к Брокеру с заявлением о признании юридического лица квалифицированным инвестором (заполняется в соответствии с формой, являющейся приложением № 2 к Регламенту) и соответствует одному из перечисленных ниже требований:</w:t>
      </w:r>
    </w:p>
    <w:p w:rsidR="003E56C4" w:rsidRPr="002F5525" w:rsidRDefault="00FD0C90" w:rsidP="00D83226">
      <w:pPr>
        <w:pStyle w:val="DRCEL4"/>
        <w:numPr>
          <w:ilvl w:val="0"/>
          <w:numId w:val="9"/>
        </w:numPr>
        <w:spacing w:line="276" w:lineRule="auto"/>
        <w:ind w:left="1276" w:hanging="425"/>
        <w:contextualSpacing/>
        <w:rPr>
          <w:lang w:val="ru-RU"/>
        </w:rPr>
      </w:pPr>
      <w:r w:rsidRPr="002F5525">
        <w:rPr>
          <w:rFonts w:ascii="Arial" w:hAnsi="Arial" w:cs="Arial"/>
          <w:color w:val="000000"/>
          <w:shd w:val="clear" w:color="auto" w:fill="FFFFFF"/>
          <w:lang w:val="ru-RU"/>
        </w:rPr>
        <w:t>Имеет собственный капитал не менее 200 миллионов рублей</w:t>
      </w:r>
      <w:r w:rsidR="003E56C4" w:rsidRPr="002F5525">
        <w:rPr>
          <w:rFonts w:ascii="Arial" w:hAnsi="Arial" w:cs="Arial"/>
          <w:color w:val="000000"/>
          <w:shd w:val="clear" w:color="auto" w:fill="FFFFFF"/>
          <w:lang w:val="ru-RU"/>
        </w:rPr>
        <w:t xml:space="preserve">. В целях Регламента собственный капитал российского юридического лица определяется путём вычитания </w:t>
      </w:r>
      <w:r w:rsidR="00417E79" w:rsidRPr="002F5525">
        <w:rPr>
          <w:rFonts w:ascii="Arial" w:hAnsi="Arial" w:cs="Arial"/>
          <w:color w:val="000000"/>
          <w:shd w:val="clear" w:color="auto" w:fill="FFFFFF"/>
          <w:lang w:val="ru-RU"/>
        </w:rPr>
        <w:t xml:space="preserve">из </w:t>
      </w:r>
      <w:r w:rsidR="003E56C4" w:rsidRPr="002F5525">
        <w:rPr>
          <w:rFonts w:ascii="Arial" w:hAnsi="Arial" w:cs="Arial"/>
          <w:color w:val="000000"/>
          <w:shd w:val="clear" w:color="auto" w:fill="FFFFFF"/>
          <w:lang w:val="ru-RU"/>
        </w:rPr>
        <w:t xml:space="preserve">суммы по III разделу бухгалтерского баланса суммы акций (долей паев), выкупленных у участников (учредителей), и вычитания суммы задолженности участников (учредителей) по взносам в уставный (складочный) капитал. </w:t>
      </w:r>
    </w:p>
    <w:p w:rsidR="00FD0C90" w:rsidRPr="002F5525" w:rsidRDefault="003E56C4" w:rsidP="00BA2193">
      <w:pPr>
        <w:pStyle w:val="DRCEL4"/>
        <w:numPr>
          <w:ilvl w:val="0"/>
          <w:numId w:val="0"/>
        </w:numPr>
        <w:spacing w:line="276" w:lineRule="auto"/>
        <w:ind w:left="1276"/>
        <w:contextualSpacing/>
        <w:rPr>
          <w:lang w:val="ru-RU"/>
        </w:rPr>
      </w:pPr>
      <w:r w:rsidRPr="002F5525">
        <w:rPr>
          <w:rFonts w:ascii="Arial" w:hAnsi="Arial" w:cs="Arial"/>
          <w:color w:val="000000"/>
          <w:shd w:val="clear" w:color="auto" w:fill="FFFFFF"/>
          <w:lang w:val="ru-RU"/>
        </w:rPr>
        <w:t>Собственный капитал иностранного юридического лица определяется как стоимость его чистых активов, расчет которых подтверждается аудитором.</w:t>
      </w:r>
    </w:p>
    <w:p w:rsidR="00FD0C90" w:rsidRPr="002F5525" w:rsidRDefault="00FD0C90" w:rsidP="00D83226">
      <w:pPr>
        <w:pStyle w:val="DRCEL4"/>
        <w:numPr>
          <w:ilvl w:val="0"/>
          <w:numId w:val="9"/>
        </w:numPr>
        <w:spacing w:line="276" w:lineRule="auto"/>
        <w:ind w:left="1276" w:hanging="425"/>
        <w:rPr>
          <w:lang w:val="ru-RU"/>
        </w:rPr>
      </w:pPr>
      <w:r w:rsidRPr="002F5525">
        <w:rPr>
          <w:lang w:val="ru-RU"/>
        </w:rPr>
        <w:t xml:space="preserve">Совершало сделки с </w:t>
      </w:r>
      <w:r w:rsidR="000D7F24" w:rsidRPr="002F5525">
        <w:rPr>
          <w:lang w:val="ru-RU"/>
        </w:rPr>
        <w:t>Финансовыми инструментами</w:t>
      </w:r>
      <w:r w:rsidRPr="002F5525">
        <w:rPr>
          <w:lang w:val="ru-RU"/>
        </w:rPr>
        <w:t xml:space="preserve">, за последние четыре квартала в среднем не реже пяти раз в квартал, но не реже одного раза в месяц. При этом </w:t>
      </w:r>
      <w:r w:rsidR="00CF10B1" w:rsidRPr="002F5525">
        <w:rPr>
          <w:lang w:val="ru-RU"/>
        </w:rPr>
        <w:t xml:space="preserve">Совокупная цена </w:t>
      </w:r>
      <w:r w:rsidRPr="002F5525">
        <w:rPr>
          <w:lang w:val="ru-RU"/>
        </w:rPr>
        <w:t>сделок должна составлять не менее 50 миллионов рублей;</w:t>
      </w:r>
    </w:p>
    <w:p w:rsidR="00FD0C90" w:rsidRPr="002F5525" w:rsidRDefault="00FD0C90" w:rsidP="00D83226">
      <w:pPr>
        <w:pStyle w:val="DRCEL4"/>
        <w:numPr>
          <w:ilvl w:val="0"/>
          <w:numId w:val="9"/>
        </w:numPr>
        <w:spacing w:line="276" w:lineRule="auto"/>
        <w:ind w:left="1276" w:hanging="425"/>
        <w:rPr>
          <w:lang w:val="ru-RU"/>
        </w:rPr>
      </w:pPr>
      <w:r w:rsidRPr="002F5525">
        <w:rPr>
          <w:lang w:val="ru-RU"/>
        </w:rPr>
        <w:lastRenderedPageBreak/>
        <w:t xml:space="preserve">Имеет </w:t>
      </w:r>
      <w:r w:rsidR="0015547B" w:rsidRPr="002F5525">
        <w:rPr>
          <w:lang w:val="ru-RU"/>
        </w:rPr>
        <w:t>выручку определяемую</w:t>
      </w:r>
      <w:r w:rsidRPr="002F5525">
        <w:rPr>
          <w:lang w:val="ru-RU"/>
        </w:rPr>
        <w:t xml:space="preserve"> </w:t>
      </w:r>
      <w:r w:rsidR="0015547B" w:rsidRPr="002F5525">
        <w:rPr>
          <w:lang w:val="ru-RU"/>
        </w:rPr>
        <w:t xml:space="preserve">по данным бухгалтерской (финансовой) отчетности </w:t>
      </w:r>
      <w:r w:rsidRPr="002F5525">
        <w:rPr>
          <w:lang w:val="ru-RU"/>
        </w:rPr>
        <w:t>(национальных стандартов или правил ведения учета и составления отчетности для иностранного юридического лица) за последний завершенный отчетный год не менее 2 миллиардов рублей. Под завершенным отчетным годом следует понимать отчетный год, в отношении которого истек установленный срок представления годовой бухгалтерской (финансовой) отчетности или годовая бухгалтерская (финансовая) отчетность за который составлена до истечения установленного срока ее представления;</w:t>
      </w:r>
    </w:p>
    <w:p w:rsidR="00FD0C90" w:rsidRPr="002F5525" w:rsidRDefault="00CF10B1" w:rsidP="00D83226">
      <w:pPr>
        <w:pStyle w:val="DRCEL4"/>
        <w:numPr>
          <w:ilvl w:val="0"/>
          <w:numId w:val="9"/>
        </w:numPr>
        <w:spacing w:line="276" w:lineRule="auto"/>
        <w:ind w:left="1276" w:hanging="425"/>
        <w:rPr>
          <w:lang w:val="ru-RU"/>
        </w:rPr>
      </w:pPr>
      <w:r w:rsidRPr="002F5525">
        <w:rPr>
          <w:lang w:val="ru-RU"/>
        </w:rPr>
        <w:t>Имеет сумму активов по данным бухгалтерского учета (национальных стандартов или правил ведения учета и составления отчетности для иностранного юридического лица) за последний завершенный отчетный год в размере не менее 2 миллиардов рублей.</w:t>
      </w:r>
    </w:p>
    <w:p w:rsidR="00DA055C" w:rsidRPr="002F5525" w:rsidRDefault="00DA055C" w:rsidP="00DA055C">
      <w:pPr>
        <w:pStyle w:val="DRCEL4"/>
        <w:numPr>
          <w:ilvl w:val="0"/>
          <w:numId w:val="0"/>
        </w:numPr>
        <w:spacing w:line="276" w:lineRule="auto"/>
        <w:ind w:left="1276"/>
        <w:rPr>
          <w:lang w:val="ru-RU"/>
        </w:rPr>
      </w:pPr>
    </w:p>
    <w:p w:rsidR="00DA055C" w:rsidRPr="002F5525" w:rsidRDefault="00DA055C" w:rsidP="00DA055C">
      <w:pPr>
        <w:pStyle w:val="ae"/>
        <w:numPr>
          <w:ilvl w:val="1"/>
          <w:numId w:val="6"/>
        </w:numPr>
        <w:autoSpaceDE w:val="0"/>
        <w:autoSpaceDN w:val="0"/>
        <w:adjustRightInd w:val="0"/>
        <w:spacing w:before="60" w:after="60" w:line="276" w:lineRule="auto"/>
        <w:jc w:val="both"/>
        <w:rPr>
          <w:rFonts w:ascii="Tahoma" w:hAnsi="Tahoma" w:cs="Tahoma"/>
          <w:lang w:eastAsia="en-US"/>
        </w:rPr>
      </w:pPr>
      <w:r w:rsidRPr="002F5525">
        <w:rPr>
          <w:rFonts w:ascii="Tahoma" w:hAnsi="Tahoma" w:cs="Tahoma"/>
          <w:lang w:eastAsia="en-US"/>
        </w:rPr>
        <w:t>Брокер праве признать лицо квалифицированным инвестором на основании сведений, содержащихся в реестре лиц, признанных иным лицом квалифицированными инвесторами. При этом в случае неправомерного признания лица квалифицированным инвестором в соответствии с настоящим пунктом к лицу, осуществившему такое признание, применяются последствия неправомерного признания лица квалифицированным инвестором, предусмотренные настоящим Федеральным законом и другими федеральными законами.</w:t>
      </w:r>
    </w:p>
    <w:p w:rsidR="00DA055C" w:rsidRPr="002F5525" w:rsidRDefault="00DA055C" w:rsidP="00DA055C">
      <w:pPr>
        <w:pStyle w:val="ae"/>
        <w:autoSpaceDE w:val="0"/>
        <w:autoSpaceDN w:val="0"/>
        <w:adjustRightInd w:val="0"/>
        <w:spacing w:before="60" w:after="60" w:line="276" w:lineRule="auto"/>
        <w:ind w:left="574"/>
        <w:jc w:val="both"/>
        <w:rPr>
          <w:rFonts w:ascii="Tahoma" w:hAnsi="Tahoma" w:cs="Tahoma"/>
          <w:lang w:eastAsia="en-US"/>
        </w:rPr>
      </w:pPr>
    </w:p>
    <w:p w:rsidR="00BA2193" w:rsidRPr="002F5525" w:rsidRDefault="00DA055C" w:rsidP="00DA055C">
      <w:pPr>
        <w:pStyle w:val="DRCEL4"/>
        <w:numPr>
          <w:ilvl w:val="0"/>
          <w:numId w:val="0"/>
        </w:numPr>
        <w:spacing w:line="276" w:lineRule="auto"/>
        <w:ind w:firstLine="142"/>
        <w:rPr>
          <w:lang w:val="ru-RU"/>
        </w:rPr>
      </w:pPr>
      <w:r w:rsidRPr="002F5525">
        <w:rPr>
          <w:rFonts w:eastAsia="Times New Roman"/>
          <w:szCs w:val="24"/>
          <w:lang w:val="ru-RU"/>
        </w:rPr>
        <w:t>2.4.Если лицо признано квалифицированным инвестором, то заключать с ним либо за его счет договоры, которые в соответствии с требованиями федеральных законов должны заключаться только с квалифицированным инвестором либо за его счет, вправе лишь лицо, осуществившее такое признание.</w:t>
      </w:r>
    </w:p>
    <w:p w:rsidR="00DA055C" w:rsidRPr="002F5525" w:rsidRDefault="00DA055C" w:rsidP="00BA2193">
      <w:pPr>
        <w:pStyle w:val="DRCEL4"/>
        <w:numPr>
          <w:ilvl w:val="0"/>
          <w:numId w:val="0"/>
        </w:numPr>
        <w:spacing w:line="276" w:lineRule="auto"/>
        <w:rPr>
          <w:b/>
          <w:lang w:val="ru-RU"/>
        </w:rPr>
      </w:pPr>
    </w:p>
    <w:p w:rsidR="00BA2193" w:rsidRPr="002F5525" w:rsidRDefault="00BA2193" w:rsidP="00BA2193">
      <w:pPr>
        <w:pStyle w:val="DRCEL4"/>
        <w:numPr>
          <w:ilvl w:val="0"/>
          <w:numId w:val="0"/>
        </w:numPr>
        <w:spacing w:line="276" w:lineRule="auto"/>
        <w:rPr>
          <w:b/>
          <w:lang w:val="ru-RU"/>
        </w:rPr>
      </w:pPr>
      <w:r w:rsidRPr="002F5525">
        <w:rPr>
          <w:b/>
          <w:lang w:val="ru-RU"/>
        </w:rPr>
        <w:t>§ 3 Документы, предоставляемые Заявителем в целях признания его квалифицированным инвестором</w:t>
      </w:r>
    </w:p>
    <w:p w:rsidR="00BA2193" w:rsidRPr="002F5525" w:rsidRDefault="00BA2193" w:rsidP="00BA2193">
      <w:pPr>
        <w:pStyle w:val="DRCEL4"/>
        <w:numPr>
          <w:ilvl w:val="0"/>
          <w:numId w:val="0"/>
        </w:numPr>
        <w:spacing w:line="276" w:lineRule="auto"/>
        <w:rPr>
          <w:b/>
          <w:lang w:val="ru-RU"/>
        </w:rPr>
      </w:pPr>
    </w:p>
    <w:p w:rsidR="00BA2193" w:rsidRPr="002F5525" w:rsidRDefault="00BA2193" w:rsidP="00D83226">
      <w:pPr>
        <w:pStyle w:val="ae"/>
        <w:numPr>
          <w:ilvl w:val="0"/>
          <w:numId w:val="6"/>
        </w:numPr>
        <w:tabs>
          <w:tab w:val="left" w:pos="426"/>
        </w:tabs>
        <w:spacing w:before="60" w:after="60" w:line="276" w:lineRule="auto"/>
        <w:contextualSpacing w:val="0"/>
        <w:jc w:val="both"/>
        <w:rPr>
          <w:rFonts w:ascii="Tahoma" w:eastAsia="MS Mincho" w:hAnsi="Tahoma" w:cs="Tahoma"/>
          <w:vanish/>
          <w:lang w:eastAsia="en-US"/>
        </w:rPr>
      </w:pPr>
    </w:p>
    <w:p w:rsidR="00BA2193" w:rsidRPr="002F5525" w:rsidRDefault="00BA2193" w:rsidP="00D83226">
      <w:pPr>
        <w:pStyle w:val="DRCEL4"/>
        <w:numPr>
          <w:ilvl w:val="1"/>
          <w:numId w:val="6"/>
        </w:numPr>
        <w:tabs>
          <w:tab w:val="left" w:pos="426"/>
        </w:tabs>
        <w:spacing w:line="276" w:lineRule="auto"/>
        <w:ind w:left="0" w:firstLine="0"/>
        <w:rPr>
          <w:lang w:val="ru-RU"/>
        </w:rPr>
      </w:pPr>
      <w:r w:rsidRPr="002F5525">
        <w:rPr>
          <w:lang w:val="ru-RU"/>
        </w:rPr>
        <w:t>Документы, предоставляемые Заявителем-физическим лицом</w:t>
      </w:r>
    </w:p>
    <w:p w:rsidR="00E3627B" w:rsidRPr="002F5525" w:rsidRDefault="00BA2193" w:rsidP="00BA2193">
      <w:pPr>
        <w:pStyle w:val="DRCEL4"/>
        <w:numPr>
          <w:ilvl w:val="0"/>
          <w:numId w:val="0"/>
        </w:numPr>
        <w:tabs>
          <w:tab w:val="left" w:pos="426"/>
          <w:tab w:val="left" w:pos="851"/>
        </w:tabs>
        <w:spacing w:line="276" w:lineRule="auto"/>
        <w:ind w:firstLine="851"/>
        <w:rPr>
          <w:lang w:val="ru-RU"/>
        </w:rPr>
      </w:pPr>
      <w:r w:rsidRPr="002F5525">
        <w:rPr>
          <w:lang w:val="ru-RU"/>
        </w:rPr>
        <w:t>Заявитель-физиче</w:t>
      </w:r>
      <w:r w:rsidR="00E01E42" w:rsidRPr="002F5525">
        <w:rPr>
          <w:lang w:val="ru-RU"/>
        </w:rPr>
        <w:t>ское лицо предоставляет Брокеру заявление о признании физического лица квалифицированным инвестором (заполняется в соответствии с формой, являющейся приложением № 1 к Регламенту); документ, удостоверяющий личность Заявителя-физического лица; а также любой из перечисленных в Таблице 1 документов в зависимости от соответствия Заявителя-физического лица требованиям для признания квалифицированным инвестором.</w:t>
      </w:r>
    </w:p>
    <w:p w:rsidR="00E01E42" w:rsidRPr="002F5525" w:rsidRDefault="00E3627B" w:rsidP="00E01E42">
      <w:pPr>
        <w:pStyle w:val="DRCEL4"/>
        <w:numPr>
          <w:ilvl w:val="0"/>
          <w:numId w:val="0"/>
        </w:numPr>
        <w:tabs>
          <w:tab w:val="left" w:pos="426"/>
          <w:tab w:val="left" w:pos="851"/>
        </w:tabs>
        <w:spacing w:line="276" w:lineRule="auto"/>
        <w:ind w:firstLine="851"/>
        <w:jc w:val="right"/>
        <w:rPr>
          <w:i/>
          <w:lang w:val="ru-RU"/>
        </w:rPr>
      </w:pPr>
      <w:r w:rsidRPr="002F5525">
        <w:rPr>
          <w:i/>
          <w:lang w:val="ru-RU"/>
        </w:rPr>
        <w:t>Таблица 1</w:t>
      </w:r>
    </w:p>
    <w:tbl>
      <w:tblPr>
        <w:tblStyle w:val="-40"/>
        <w:tblW w:w="0" w:type="auto"/>
        <w:tblLook w:val="04A0" w:firstRow="1" w:lastRow="0" w:firstColumn="1" w:lastColumn="0" w:noHBand="0" w:noVBand="1"/>
      </w:tblPr>
      <w:tblGrid>
        <w:gridCol w:w="4997"/>
        <w:gridCol w:w="3758"/>
        <w:gridCol w:w="1239"/>
      </w:tblGrid>
      <w:tr w:rsidR="00E01E42" w:rsidRPr="002F5525" w:rsidTr="00417E7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97" w:type="dxa"/>
            <w:tcBorders>
              <w:top w:val="single" w:sz="8" w:space="0" w:color="8064A2" w:themeColor="accent4"/>
              <w:bottom w:val="single" w:sz="8" w:space="0" w:color="8064A2" w:themeColor="accent4"/>
            </w:tcBorders>
            <w:shd w:val="clear" w:color="auto" w:fill="660066"/>
          </w:tcPr>
          <w:p w:rsidR="00E01E42" w:rsidRPr="002F5525" w:rsidRDefault="002C6D43" w:rsidP="00E3627B">
            <w:pPr>
              <w:pStyle w:val="DRCEL4"/>
              <w:numPr>
                <w:ilvl w:val="0"/>
                <w:numId w:val="0"/>
              </w:numPr>
              <w:tabs>
                <w:tab w:val="left" w:pos="426"/>
                <w:tab w:val="left" w:pos="851"/>
              </w:tabs>
              <w:spacing w:line="276" w:lineRule="auto"/>
              <w:jc w:val="center"/>
              <w:rPr>
                <w:lang w:val="ru-RU"/>
              </w:rPr>
            </w:pPr>
            <w:r w:rsidRPr="002F5525">
              <w:rPr>
                <w:lang w:val="ru-RU"/>
              </w:rPr>
              <w:t>Требование для признания</w:t>
            </w:r>
            <w:r w:rsidR="00E01E42" w:rsidRPr="002F5525">
              <w:rPr>
                <w:lang w:val="ru-RU"/>
              </w:rPr>
              <w:t xml:space="preserve"> квалифицированным инвестором</w:t>
            </w:r>
          </w:p>
        </w:tc>
        <w:tc>
          <w:tcPr>
            <w:tcW w:w="4997" w:type="dxa"/>
            <w:gridSpan w:val="2"/>
            <w:tcBorders>
              <w:top w:val="single" w:sz="8" w:space="0" w:color="8064A2" w:themeColor="accent4"/>
              <w:bottom w:val="single" w:sz="8" w:space="0" w:color="8064A2" w:themeColor="accent4"/>
            </w:tcBorders>
            <w:shd w:val="clear" w:color="auto" w:fill="660066"/>
          </w:tcPr>
          <w:p w:rsidR="00E01E42" w:rsidRPr="002F5525" w:rsidRDefault="00E01E42" w:rsidP="00E3627B">
            <w:pPr>
              <w:pStyle w:val="DRCEL4"/>
              <w:numPr>
                <w:ilvl w:val="0"/>
                <w:numId w:val="0"/>
              </w:numPr>
              <w:tabs>
                <w:tab w:val="left" w:pos="426"/>
                <w:tab w:val="left" w:pos="851"/>
              </w:tabs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ru-RU"/>
              </w:rPr>
            </w:pPr>
            <w:r w:rsidRPr="002F5525">
              <w:rPr>
                <w:lang w:val="ru-RU"/>
              </w:rPr>
              <w:t>Предоставляемые документы</w:t>
            </w:r>
          </w:p>
        </w:tc>
      </w:tr>
      <w:tr w:rsidR="00E01E42" w:rsidRPr="002F5525" w:rsidTr="00E3627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97" w:type="dxa"/>
            <w:tcBorders>
              <w:bottom w:val="nil"/>
            </w:tcBorders>
          </w:tcPr>
          <w:p w:rsidR="00E01E42" w:rsidRPr="002F5525" w:rsidRDefault="002C6D43" w:rsidP="00E3627B">
            <w:pPr>
              <w:pStyle w:val="DRCEL4"/>
              <w:numPr>
                <w:ilvl w:val="0"/>
                <w:numId w:val="0"/>
              </w:numPr>
              <w:tabs>
                <w:tab w:val="left" w:pos="426"/>
                <w:tab w:val="left" w:pos="851"/>
              </w:tabs>
              <w:spacing w:line="276" w:lineRule="auto"/>
              <w:rPr>
                <w:lang w:val="ru-RU"/>
              </w:rPr>
            </w:pPr>
            <w:r w:rsidRPr="002F5525">
              <w:rPr>
                <w:b w:val="0"/>
                <w:lang w:val="ru-RU"/>
              </w:rPr>
              <w:t xml:space="preserve">Общая Стоимость Финансовых инструментов, которыми владеет </w:t>
            </w:r>
            <w:r w:rsidR="00BC0232" w:rsidRPr="002F5525">
              <w:rPr>
                <w:b w:val="0"/>
                <w:lang w:val="ru-RU"/>
              </w:rPr>
              <w:t>Заявитель,</w:t>
            </w:r>
            <w:r w:rsidRPr="002F5525">
              <w:rPr>
                <w:b w:val="0"/>
                <w:lang w:val="ru-RU"/>
              </w:rPr>
              <w:t xml:space="preserve"> </w:t>
            </w:r>
            <w:r w:rsidR="00BC0232" w:rsidRPr="002F5525">
              <w:rPr>
                <w:b w:val="0"/>
                <w:lang w:val="ru-RU"/>
              </w:rPr>
              <w:t>превышает</w:t>
            </w:r>
            <w:r w:rsidRPr="002F5525">
              <w:rPr>
                <w:b w:val="0"/>
                <w:lang w:val="ru-RU"/>
              </w:rPr>
              <w:t xml:space="preserve"> 6 миллионов рублей</w:t>
            </w:r>
            <w:r w:rsidR="001048FC" w:rsidRPr="002F5525">
              <w:rPr>
                <w:b w:val="0"/>
                <w:lang w:val="ru-RU"/>
              </w:rPr>
              <w:t>.</w:t>
            </w:r>
          </w:p>
        </w:tc>
        <w:tc>
          <w:tcPr>
            <w:tcW w:w="4997" w:type="dxa"/>
            <w:gridSpan w:val="2"/>
            <w:tcBorders>
              <w:bottom w:val="nil"/>
            </w:tcBorders>
          </w:tcPr>
          <w:p w:rsidR="00E01E42" w:rsidRPr="002F5525" w:rsidRDefault="002C6D43" w:rsidP="00E3627B">
            <w:pPr>
              <w:pStyle w:val="DRCEL4"/>
              <w:numPr>
                <w:ilvl w:val="0"/>
                <w:numId w:val="0"/>
              </w:numPr>
              <w:tabs>
                <w:tab w:val="left" w:pos="426"/>
                <w:tab w:val="left" w:pos="851"/>
              </w:tabs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ru-RU"/>
              </w:rPr>
            </w:pPr>
            <w:r w:rsidRPr="002F5525">
              <w:rPr>
                <w:lang w:val="ru-RU"/>
              </w:rPr>
              <w:t>Выписка из реестра владельцев именных ценных бумаг (в случае учёта прав на ценные бумаги в реестре</w:t>
            </w:r>
            <w:r w:rsidR="00062313" w:rsidRPr="002F5525">
              <w:rPr>
                <w:lang w:val="ru-RU"/>
              </w:rPr>
              <w:t xml:space="preserve"> владельцев именных ценных бумаг</w:t>
            </w:r>
            <w:r w:rsidRPr="002F5525">
              <w:rPr>
                <w:lang w:val="ru-RU"/>
              </w:rPr>
              <w:t>);</w:t>
            </w:r>
          </w:p>
          <w:p w:rsidR="002C6D43" w:rsidRPr="002F5525" w:rsidRDefault="002C6D43" w:rsidP="00E3627B">
            <w:pPr>
              <w:pStyle w:val="DRCEL4"/>
              <w:numPr>
                <w:ilvl w:val="0"/>
                <w:numId w:val="0"/>
              </w:numPr>
              <w:tabs>
                <w:tab w:val="left" w:pos="426"/>
                <w:tab w:val="left" w:pos="851"/>
              </w:tabs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ru-RU"/>
              </w:rPr>
            </w:pPr>
            <w:r w:rsidRPr="002F5525">
              <w:rPr>
                <w:lang w:val="ru-RU"/>
              </w:rPr>
              <w:t>Выписка по счёту депо</w:t>
            </w:r>
            <w:r w:rsidR="00686214" w:rsidRPr="002F5525">
              <w:rPr>
                <w:lang w:val="ru-RU"/>
              </w:rPr>
              <w:t xml:space="preserve"> (в случае учёта прав на ценные бумаги в депозитарии)</w:t>
            </w:r>
            <w:r w:rsidR="00E56C7C" w:rsidRPr="002F5525">
              <w:rPr>
                <w:lang w:val="ru-RU"/>
              </w:rPr>
              <w:t>;</w:t>
            </w:r>
          </w:p>
          <w:p w:rsidR="00686214" w:rsidRPr="002F5525" w:rsidRDefault="00686214" w:rsidP="00E3627B">
            <w:pPr>
              <w:pStyle w:val="DRCEL4"/>
              <w:numPr>
                <w:ilvl w:val="0"/>
                <w:numId w:val="0"/>
              </w:numPr>
              <w:tabs>
                <w:tab w:val="left" w:pos="426"/>
                <w:tab w:val="left" w:pos="851"/>
              </w:tabs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ru-RU"/>
              </w:rPr>
            </w:pPr>
            <w:r w:rsidRPr="002F5525">
              <w:rPr>
                <w:lang w:val="ru-RU"/>
              </w:rPr>
              <w:t xml:space="preserve">Отчёт брокера, подтверждающий наличие открытых позиций по </w:t>
            </w:r>
            <w:r w:rsidR="00BC0232" w:rsidRPr="002F5525">
              <w:rPr>
                <w:lang w:val="ru-RU"/>
              </w:rPr>
              <w:t>договорам, являющимся производными финансовыми инструментами</w:t>
            </w:r>
            <w:r w:rsidR="00E56C7C" w:rsidRPr="002F5525">
              <w:rPr>
                <w:lang w:val="ru-RU"/>
              </w:rPr>
              <w:t>;</w:t>
            </w:r>
          </w:p>
          <w:p w:rsidR="00BC0232" w:rsidRPr="002F5525" w:rsidRDefault="00BC0232" w:rsidP="00E3627B">
            <w:pPr>
              <w:pStyle w:val="DRCEL4"/>
              <w:numPr>
                <w:ilvl w:val="0"/>
                <w:numId w:val="0"/>
              </w:numPr>
              <w:tabs>
                <w:tab w:val="left" w:pos="426"/>
                <w:tab w:val="left" w:pos="851"/>
              </w:tabs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ru-RU"/>
              </w:rPr>
            </w:pPr>
            <w:r w:rsidRPr="002F5525">
              <w:rPr>
                <w:lang w:val="ru-RU"/>
              </w:rPr>
              <w:t>Отчёт о деятельности управляющего по управлению Финансовыми инструментами (в случае передачи Финансовых инструментов в доверительное управление)</w:t>
            </w:r>
            <w:r w:rsidR="001048FC" w:rsidRPr="002F5525">
              <w:rPr>
                <w:lang w:val="ru-RU"/>
              </w:rPr>
              <w:t>.</w:t>
            </w:r>
          </w:p>
        </w:tc>
      </w:tr>
      <w:tr w:rsidR="00BC0232" w:rsidRPr="002F5525" w:rsidTr="00154DE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94" w:type="dxa"/>
            <w:gridSpan w:val="3"/>
            <w:tcBorders>
              <w:top w:val="nil"/>
              <w:bottom w:val="single" w:sz="4" w:space="0" w:color="660066"/>
            </w:tcBorders>
          </w:tcPr>
          <w:p w:rsidR="00BC0232" w:rsidRPr="002F5525" w:rsidRDefault="00BC0232" w:rsidP="00E3627B">
            <w:pPr>
              <w:pStyle w:val="DRCEL4"/>
              <w:numPr>
                <w:ilvl w:val="0"/>
                <w:numId w:val="0"/>
              </w:numPr>
              <w:tabs>
                <w:tab w:val="left" w:pos="426"/>
                <w:tab w:val="left" w:pos="851"/>
              </w:tabs>
              <w:spacing w:line="276" w:lineRule="auto"/>
              <w:rPr>
                <w:b w:val="0"/>
                <w:lang w:val="ru-RU"/>
              </w:rPr>
            </w:pPr>
            <w:r w:rsidRPr="002F5525">
              <w:rPr>
                <w:b w:val="0"/>
                <w:lang w:val="ru-RU"/>
              </w:rPr>
              <w:t xml:space="preserve">Выписки из реестра владельцев именных ценных бумаг/по счёту депо должны подтверждать факт </w:t>
            </w:r>
            <w:r w:rsidRPr="002F5525">
              <w:rPr>
                <w:b w:val="0"/>
                <w:lang w:val="ru-RU"/>
              </w:rPr>
              <w:lastRenderedPageBreak/>
              <w:t>владения ценными бумагами на дату, не ранее,</w:t>
            </w:r>
            <w:r w:rsidR="001048FC" w:rsidRPr="002F5525">
              <w:rPr>
                <w:b w:val="0"/>
                <w:lang w:val="ru-RU"/>
              </w:rPr>
              <w:t xml:space="preserve"> чем 3 рабочих дня до даты пред</w:t>
            </w:r>
            <w:r w:rsidRPr="002F5525">
              <w:rPr>
                <w:b w:val="0"/>
                <w:lang w:val="ru-RU"/>
              </w:rPr>
              <w:t>ставления соответствующих документов Брокеру.</w:t>
            </w:r>
            <w:r w:rsidR="001048FC" w:rsidRPr="002F5525">
              <w:rPr>
                <w:b w:val="0"/>
                <w:lang w:val="ru-RU"/>
              </w:rPr>
              <w:t xml:space="preserve"> Выписка по счёту депо может не представляться, если</w:t>
            </w:r>
            <w:r w:rsidR="00E56C7C" w:rsidRPr="002F5525">
              <w:rPr>
                <w:b w:val="0"/>
                <w:lang w:val="ru-RU"/>
              </w:rPr>
              <w:t xml:space="preserve"> права</w:t>
            </w:r>
            <w:r w:rsidR="001048FC" w:rsidRPr="002F5525">
              <w:rPr>
                <w:b w:val="0"/>
                <w:lang w:val="ru-RU"/>
              </w:rPr>
              <w:t xml:space="preserve"> на ценные бумаги, являющиеся Финансовыми инструментами, учитываются в депозитарии Брокера на основании заключенного с Заявителем депозитарного договора.</w:t>
            </w:r>
          </w:p>
          <w:p w:rsidR="00BC0232" w:rsidRPr="002F5525" w:rsidRDefault="001048FC" w:rsidP="00E3627B">
            <w:pPr>
              <w:pStyle w:val="DRCEL4"/>
              <w:numPr>
                <w:ilvl w:val="0"/>
                <w:numId w:val="0"/>
              </w:numPr>
              <w:tabs>
                <w:tab w:val="left" w:pos="426"/>
                <w:tab w:val="left" w:pos="851"/>
              </w:tabs>
              <w:spacing w:line="276" w:lineRule="auto"/>
              <w:rPr>
                <w:b w:val="0"/>
                <w:lang w:val="ru-RU"/>
              </w:rPr>
            </w:pPr>
            <w:r w:rsidRPr="002F5525">
              <w:rPr>
                <w:b w:val="0"/>
                <w:lang w:val="ru-RU"/>
              </w:rPr>
              <w:t>Отчёт брокера пред</w:t>
            </w:r>
            <w:r w:rsidR="00BC0232" w:rsidRPr="002F5525">
              <w:rPr>
                <w:b w:val="0"/>
                <w:lang w:val="ru-RU"/>
              </w:rPr>
              <w:t>ставляется на дату не ранее,</w:t>
            </w:r>
            <w:r w:rsidRPr="002F5525">
              <w:rPr>
                <w:b w:val="0"/>
                <w:lang w:val="ru-RU"/>
              </w:rPr>
              <w:t xml:space="preserve"> чем 3 рабочих дня до даты пред</w:t>
            </w:r>
            <w:r w:rsidR="00BC0232" w:rsidRPr="002F5525">
              <w:rPr>
                <w:b w:val="0"/>
                <w:lang w:val="ru-RU"/>
              </w:rPr>
              <w:t>ставления соответствующего документа Брокеру.</w:t>
            </w:r>
            <w:r w:rsidR="00910789" w:rsidRPr="002F5525">
              <w:rPr>
                <w:b w:val="0"/>
                <w:lang w:val="ru-RU"/>
              </w:rPr>
              <w:t xml:space="preserve"> Отчёт брокера может не представляться, при условиях, что </w:t>
            </w:r>
            <w:r w:rsidR="001C5D64" w:rsidRPr="002F5525">
              <w:rPr>
                <w:b w:val="0"/>
                <w:lang w:val="ru-RU"/>
              </w:rPr>
              <w:t xml:space="preserve">между </w:t>
            </w:r>
            <w:r w:rsidR="00910789" w:rsidRPr="002F5525">
              <w:rPr>
                <w:b w:val="0"/>
                <w:lang w:val="ru-RU"/>
              </w:rPr>
              <w:t>Заявител</w:t>
            </w:r>
            <w:r w:rsidR="001C5D64" w:rsidRPr="002F5525">
              <w:rPr>
                <w:b w:val="0"/>
                <w:lang w:val="ru-RU"/>
              </w:rPr>
              <w:t>ем и</w:t>
            </w:r>
            <w:r w:rsidR="00910789" w:rsidRPr="002F5525">
              <w:rPr>
                <w:b w:val="0"/>
                <w:lang w:val="ru-RU"/>
              </w:rPr>
              <w:t xml:space="preserve"> Брокер</w:t>
            </w:r>
            <w:r w:rsidR="001C5D64" w:rsidRPr="002F5525">
              <w:rPr>
                <w:b w:val="0"/>
                <w:lang w:val="ru-RU"/>
              </w:rPr>
              <w:t>ом заключен договор о брокерском обслуживании</w:t>
            </w:r>
            <w:r w:rsidR="00910789" w:rsidRPr="002F5525">
              <w:rPr>
                <w:b w:val="0"/>
                <w:lang w:val="ru-RU"/>
              </w:rPr>
              <w:t xml:space="preserve"> и наличие открытых позиций по договорам, являющимся производными финансовыми инструментами, может быть подтверждено документами внутреннего учёта Брокера.</w:t>
            </w:r>
          </w:p>
          <w:p w:rsidR="00BC0232" w:rsidRPr="002F5525" w:rsidRDefault="00BC0232" w:rsidP="00E3627B">
            <w:pPr>
              <w:pStyle w:val="DRCEL4"/>
              <w:numPr>
                <w:ilvl w:val="0"/>
                <w:numId w:val="0"/>
              </w:numPr>
              <w:tabs>
                <w:tab w:val="left" w:pos="426"/>
                <w:tab w:val="left" w:pos="851"/>
              </w:tabs>
              <w:spacing w:line="276" w:lineRule="auto"/>
              <w:rPr>
                <w:b w:val="0"/>
                <w:lang w:val="ru-RU"/>
              </w:rPr>
            </w:pPr>
            <w:r w:rsidRPr="002F5525">
              <w:rPr>
                <w:b w:val="0"/>
                <w:lang w:val="ru-RU"/>
              </w:rPr>
              <w:t>Отчёт о деятельности управляющего по управлению Финансовыми инструментами представляется</w:t>
            </w:r>
            <w:r w:rsidR="001048FC" w:rsidRPr="002F5525">
              <w:rPr>
                <w:b w:val="0"/>
                <w:lang w:val="ru-RU"/>
              </w:rPr>
              <w:t xml:space="preserve"> на дату не ранее, чем 10 рабочих дней до даты представления соот</w:t>
            </w:r>
            <w:r w:rsidR="00E56C7C" w:rsidRPr="002F5525">
              <w:rPr>
                <w:b w:val="0"/>
                <w:lang w:val="ru-RU"/>
              </w:rPr>
              <w:t xml:space="preserve">ветствующего </w:t>
            </w:r>
            <w:r w:rsidR="001048FC" w:rsidRPr="002F5525">
              <w:rPr>
                <w:b w:val="0"/>
                <w:lang w:val="ru-RU"/>
              </w:rPr>
              <w:t>документ</w:t>
            </w:r>
            <w:r w:rsidR="00E56C7C" w:rsidRPr="002F5525">
              <w:rPr>
                <w:b w:val="0"/>
                <w:lang w:val="ru-RU"/>
              </w:rPr>
              <w:t>а</w:t>
            </w:r>
            <w:r w:rsidR="001048FC" w:rsidRPr="002F5525">
              <w:rPr>
                <w:b w:val="0"/>
                <w:lang w:val="ru-RU"/>
              </w:rPr>
              <w:t xml:space="preserve"> Брокеру.</w:t>
            </w:r>
          </w:p>
        </w:tc>
      </w:tr>
      <w:tr w:rsidR="00E01E42" w:rsidRPr="002F5525" w:rsidTr="00154DE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97" w:type="dxa"/>
            <w:tcBorders>
              <w:top w:val="single" w:sz="4" w:space="0" w:color="660066"/>
              <w:bottom w:val="nil"/>
            </w:tcBorders>
          </w:tcPr>
          <w:p w:rsidR="00E01E42" w:rsidRPr="002F5525" w:rsidRDefault="001048FC" w:rsidP="00E3627B">
            <w:pPr>
              <w:pStyle w:val="DRCEL4"/>
              <w:numPr>
                <w:ilvl w:val="0"/>
                <w:numId w:val="0"/>
              </w:numPr>
              <w:tabs>
                <w:tab w:val="left" w:pos="426"/>
                <w:tab w:val="left" w:pos="851"/>
              </w:tabs>
              <w:spacing w:line="276" w:lineRule="auto"/>
              <w:rPr>
                <w:lang w:val="ru-RU"/>
              </w:rPr>
            </w:pPr>
            <w:r w:rsidRPr="002F5525">
              <w:rPr>
                <w:b w:val="0"/>
                <w:lang w:val="ru-RU"/>
              </w:rPr>
              <w:lastRenderedPageBreak/>
              <w:t>Заявитель имеет опыт работы в российской и (или) иностранной организации, которая совершала сделки с ценными бумагами и (или) заключала договоры, являющиеся производными финансовыми инструментами.</w:t>
            </w:r>
          </w:p>
        </w:tc>
        <w:tc>
          <w:tcPr>
            <w:tcW w:w="4997" w:type="dxa"/>
            <w:gridSpan w:val="2"/>
            <w:tcBorders>
              <w:top w:val="single" w:sz="4" w:space="0" w:color="660066"/>
              <w:bottom w:val="nil"/>
            </w:tcBorders>
          </w:tcPr>
          <w:p w:rsidR="00E01E42" w:rsidRPr="002F5525" w:rsidRDefault="001048FC" w:rsidP="00E3627B">
            <w:pPr>
              <w:pStyle w:val="DRCEL4"/>
              <w:numPr>
                <w:ilvl w:val="0"/>
                <w:numId w:val="0"/>
              </w:numPr>
              <w:tabs>
                <w:tab w:val="left" w:pos="426"/>
                <w:tab w:val="left" w:pos="851"/>
              </w:tabs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ru-RU"/>
              </w:rPr>
            </w:pPr>
            <w:r w:rsidRPr="002F5525">
              <w:rPr>
                <w:lang w:val="ru-RU"/>
              </w:rPr>
              <w:t>Копия трудовой книжки;</w:t>
            </w:r>
          </w:p>
          <w:p w:rsidR="001048FC" w:rsidRPr="002F5525" w:rsidRDefault="001048FC" w:rsidP="00E3627B">
            <w:pPr>
              <w:pStyle w:val="DRCEL4"/>
              <w:numPr>
                <w:ilvl w:val="0"/>
                <w:numId w:val="0"/>
              </w:numPr>
              <w:tabs>
                <w:tab w:val="left" w:pos="426"/>
                <w:tab w:val="left" w:pos="851"/>
              </w:tabs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ru-RU"/>
              </w:rPr>
            </w:pPr>
            <w:r w:rsidRPr="002F5525">
              <w:rPr>
                <w:lang w:val="ru-RU"/>
              </w:rPr>
              <w:t xml:space="preserve">Копии и оригиналы трудовых договоров, предметом которых является работа по совместительству, в случае, если работа по совместительству не отражена в трудовой книжке. При наличии: копии и оригиналы соглашений о расторжении упомянутых трудовых </w:t>
            </w:r>
            <w:r w:rsidR="0029530C" w:rsidRPr="002F5525">
              <w:rPr>
                <w:lang w:val="ru-RU"/>
              </w:rPr>
              <w:t>договоров;</w:t>
            </w:r>
          </w:p>
          <w:p w:rsidR="00171A49" w:rsidRPr="002F5525" w:rsidRDefault="00171A49" w:rsidP="00E3627B">
            <w:pPr>
              <w:pStyle w:val="DRCEL4"/>
              <w:numPr>
                <w:ilvl w:val="0"/>
                <w:numId w:val="0"/>
              </w:numPr>
              <w:tabs>
                <w:tab w:val="left" w:pos="426"/>
                <w:tab w:val="left" w:pos="851"/>
              </w:tabs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ru-RU"/>
              </w:rPr>
            </w:pPr>
            <w:r w:rsidRPr="002F5525">
              <w:rPr>
                <w:lang w:val="ru-RU"/>
              </w:rPr>
              <w:t>Заверенные организац</w:t>
            </w:r>
            <w:r w:rsidR="00E86096" w:rsidRPr="002F5525">
              <w:rPr>
                <w:lang w:val="ru-RU"/>
              </w:rPr>
              <w:t>ией, которая совершала сделки с ценными бумагами и (или) заключала договоры, являющиеся производными финансовыми инструментами</w:t>
            </w:r>
            <w:r w:rsidRPr="002F5525">
              <w:rPr>
                <w:lang w:val="ru-RU"/>
              </w:rPr>
              <w:t>, копии должностных инструкций</w:t>
            </w:r>
            <w:r w:rsidR="00E86096" w:rsidRPr="002F5525">
              <w:rPr>
                <w:lang w:val="ru-RU"/>
              </w:rPr>
              <w:t>;</w:t>
            </w:r>
          </w:p>
          <w:p w:rsidR="0029530C" w:rsidRPr="002F5525" w:rsidRDefault="0029530C" w:rsidP="00E3627B">
            <w:pPr>
              <w:pStyle w:val="DRCEL4"/>
              <w:numPr>
                <w:ilvl w:val="0"/>
                <w:numId w:val="0"/>
              </w:numPr>
              <w:tabs>
                <w:tab w:val="left" w:pos="426"/>
                <w:tab w:val="left" w:pos="851"/>
              </w:tabs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ru-RU"/>
              </w:rPr>
            </w:pPr>
            <w:r w:rsidRPr="002F5525">
              <w:rPr>
                <w:lang w:val="ru-RU"/>
              </w:rPr>
              <w:t xml:space="preserve">Копии </w:t>
            </w:r>
            <w:r w:rsidR="00171A49" w:rsidRPr="002F5525">
              <w:rPr>
                <w:lang w:val="ru-RU"/>
              </w:rPr>
              <w:t>лицензий организаци</w:t>
            </w:r>
            <w:r w:rsidR="00417E79" w:rsidRPr="002F5525">
              <w:rPr>
                <w:lang w:val="ru-RU"/>
              </w:rPr>
              <w:t>и</w:t>
            </w:r>
            <w:r w:rsidR="00171A49" w:rsidRPr="002F5525">
              <w:rPr>
                <w:lang w:val="ru-RU"/>
              </w:rPr>
              <w:t xml:space="preserve">, </w:t>
            </w:r>
            <w:r w:rsidR="00E86096" w:rsidRPr="002F5525">
              <w:rPr>
                <w:rFonts w:ascii="Arial" w:hAnsi="Arial" w:cs="Arial"/>
                <w:color w:val="000000"/>
                <w:shd w:val="clear" w:color="auto" w:fill="FFFFFF"/>
                <w:lang w:val="ru-RU"/>
              </w:rPr>
              <w:t>которая совершала сделки с ценными бумагами и (или) заключала договоры, являющиеся производными финансовыми инструментами</w:t>
            </w:r>
            <w:r w:rsidR="00E86096" w:rsidRPr="002F5525">
              <w:rPr>
                <w:lang w:val="ru-RU"/>
              </w:rPr>
              <w:t xml:space="preserve"> </w:t>
            </w:r>
            <w:r w:rsidR="00171A49" w:rsidRPr="002F5525">
              <w:rPr>
                <w:lang w:val="ru-RU"/>
              </w:rPr>
              <w:t>(в случае осуществления лицензируемой деятельности);</w:t>
            </w:r>
          </w:p>
          <w:p w:rsidR="00171A49" w:rsidRPr="002F5525" w:rsidRDefault="00E86096" w:rsidP="00E3627B">
            <w:pPr>
              <w:pStyle w:val="DRCEL4"/>
              <w:numPr>
                <w:ilvl w:val="0"/>
                <w:numId w:val="0"/>
              </w:numPr>
              <w:tabs>
                <w:tab w:val="left" w:pos="426"/>
                <w:tab w:val="left" w:pos="851"/>
              </w:tabs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ru-RU"/>
              </w:rPr>
            </w:pPr>
            <w:r w:rsidRPr="002F5525">
              <w:rPr>
                <w:lang w:val="ru-RU"/>
              </w:rPr>
              <w:t>Документы, подтверждающие совершение организацией</w:t>
            </w:r>
            <w:r w:rsidR="00417E79" w:rsidRPr="002F5525">
              <w:rPr>
                <w:lang w:val="ru-RU"/>
              </w:rPr>
              <w:t xml:space="preserve">, </w:t>
            </w:r>
            <w:r w:rsidR="00417E79" w:rsidRPr="002F5525">
              <w:rPr>
                <w:rFonts w:ascii="Arial" w:hAnsi="Arial" w:cs="Arial"/>
                <w:color w:val="000000"/>
                <w:shd w:val="clear" w:color="auto" w:fill="FFFFFF"/>
                <w:lang w:val="ru-RU"/>
              </w:rPr>
              <w:t xml:space="preserve">которая совершала сделки с ценными бумагами и (или) заключала договоры, являющиеся производными финансовыми инструментами, </w:t>
            </w:r>
            <w:r w:rsidRPr="002F5525">
              <w:rPr>
                <w:rFonts w:ascii="Arial" w:hAnsi="Arial" w:cs="Arial"/>
                <w:color w:val="000000"/>
                <w:shd w:val="clear" w:color="auto" w:fill="FFFFFF"/>
                <w:lang w:val="ru-RU"/>
              </w:rPr>
              <w:t>сделок с ценными бумагами и (или) заключение договоров, являющихся производными финансовыми инструментами.</w:t>
            </w:r>
          </w:p>
        </w:tc>
      </w:tr>
      <w:tr w:rsidR="00E86096" w:rsidRPr="002F5525" w:rsidTr="0006231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94" w:type="dxa"/>
            <w:gridSpan w:val="3"/>
            <w:tcBorders>
              <w:top w:val="nil"/>
              <w:bottom w:val="single" w:sz="4" w:space="0" w:color="660066"/>
            </w:tcBorders>
          </w:tcPr>
          <w:p w:rsidR="00E86096" w:rsidRPr="002F5525" w:rsidRDefault="00E86096" w:rsidP="00E3627B">
            <w:pPr>
              <w:pStyle w:val="DRCEL4"/>
              <w:numPr>
                <w:ilvl w:val="0"/>
                <w:numId w:val="0"/>
              </w:numPr>
              <w:tabs>
                <w:tab w:val="left" w:pos="426"/>
                <w:tab w:val="left" w:pos="851"/>
              </w:tabs>
              <w:spacing w:line="276" w:lineRule="auto"/>
              <w:rPr>
                <w:b w:val="0"/>
                <w:lang w:val="ru-RU"/>
              </w:rPr>
            </w:pPr>
            <w:r w:rsidRPr="002F5525">
              <w:rPr>
                <w:b w:val="0"/>
                <w:lang w:val="ru-RU"/>
              </w:rPr>
              <w:t xml:space="preserve">Если на момент подачи заявления Заявитель-физическое лицо состоит в трудовых отношениях с какой-либо организацией, Брокеру представляется </w:t>
            </w:r>
            <w:r w:rsidR="00D11529" w:rsidRPr="002F5525">
              <w:rPr>
                <w:b w:val="0"/>
                <w:lang w:val="ru-RU"/>
              </w:rPr>
              <w:t>копия трудовой книжки, заверенная</w:t>
            </w:r>
            <w:r w:rsidRPr="002F5525">
              <w:rPr>
                <w:b w:val="0"/>
                <w:lang w:val="ru-RU"/>
              </w:rPr>
              <w:t xml:space="preserve"> этой организацией.</w:t>
            </w:r>
          </w:p>
          <w:p w:rsidR="00E86096" w:rsidRPr="002F5525" w:rsidRDefault="00E86096" w:rsidP="00E3627B">
            <w:pPr>
              <w:pStyle w:val="DRCEL4"/>
              <w:numPr>
                <w:ilvl w:val="0"/>
                <w:numId w:val="0"/>
              </w:numPr>
              <w:tabs>
                <w:tab w:val="left" w:pos="426"/>
                <w:tab w:val="left" w:pos="851"/>
              </w:tabs>
              <w:spacing w:line="276" w:lineRule="auto"/>
              <w:rPr>
                <w:b w:val="0"/>
                <w:lang w:val="ru-RU"/>
              </w:rPr>
            </w:pPr>
            <w:r w:rsidRPr="002F5525">
              <w:rPr>
                <w:b w:val="0"/>
                <w:lang w:val="ru-RU"/>
              </w:rPr>
              <w:t xml:space="preserve">Если на момент подачи заявления Заявитель-физическое лицо не состоит в трудовых отношениях с какой-либо организацией, то Брокеру одновременно с незаверенной копией трудовой </w:t>
            </w:r>
            <w:r w:rsidR="00B01E76" w:rsidRPr="002F5525">
              <w:rPr>
                <w:b w:val="0"/>
                <w:lang w:val="ru-RU"/>
              </w:rPr>
              <w:t>книжки представляется</w:t>
            </w:r>
            <w:r w:rsidRPr="002F5525">
              <w:rPr>
                <w:b w:val="0"/>
                <w:lang w:val="ru-RU"/>
              </w:rPr>
              <w:t xml:space="preserve"> оригинал трудовой книжки. </w:t>
            </w:r>
          </w:p>
          <w:p w:rsidR="00E86096" w:rsidRPr="002F5525" w:rsidRDefault="00E86096" w:rsidP="00E3627B">
            <w:pPr>
              <w:pStyle w:val="DRCEL4"/>
              <w:numPr>
                <w:ilvl w:val="0"/>
                <w:numId w:val="0"/>
              </w:numPr>
              <w:tabs>
                <w:tab w:val="left" w:pos="426"/>
                <w:tab w:val="left" w:pos="851"/>
              </w:tabs>
              <w:spacing w:line="276" w:lineRule="auto"/>
              <w:rPr>
                <w:b w:val="0"/>
                <w:lang w:val="ru-RU"/>
              </w:rPr>
            </w:pPr>
            <w:r w:rsidRPr="002F5525">
              <w:rPr>
                <w:b w:val="0"/>
                <w:lang w:val="ru-RU"/>
              </w:rPr>
              <w:t>В случае представления Брокеру одновременно оригиналов и копий документов, копии таких документов</w:t>
            </w:r>
            <w:r w:rsidR="00F6084B" w:rsidRPr="002F5525">
              <w:rPr>
                <w:b w:val="0"/>
                <w:lang w:val="ru-RU"/>
              </w:rPr>
              <w:t>, после сверки с оригиналом,</w:t>
            </w:r>
            <w:r w:rsidRPr="002F5525">
              <w:rPr>
                <w:b w:val="0"/>
                <w:lang w:val="ru-RU"/>
              </w:rPr>
              <w:t xml:space="preserve"> заверяются уполномоченным сотрудником Брокера</w:t>
            </w:r>
            <w:r w:rsidR="00F6084B" w:rsidRPr="002F5525">
              <w:rPr>
                <w:b w:val="0"/>
                <w:lang w:val="ru-RU"/>
              </w:rPr>
              <w:t xml:space="preserve"> и подлежат возврату Заявителю-физическому лицу.</w:t>
            </w:r>
          </w:p>
        </w:tc>
      </w:tr>
      <w:tr w:rsidR="00E86096" w:rsidRPr="002F5525" w:rsidTr="000623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97" w:type="dxa"/>
            <w:tcBorders>
              <w:top w:val="single" w:sz="4" w:space="0" w:color="660066"/>
              <w:bottom w:val="nil"/>
            </w:tcBorders>
          </w:tcPr>
          <w:p w:rsidR="00E86096" w:rsidRPr="002F5525" w:rsidRDefault="00F6084B" w:rsidP="00E3627B">
            <w:pPr>
              <w:pStyle w:val="DRCEL4"/>
              <w:numPr>
                <w:ilvl w:val="0"/>
                <w:numId w:val="0"/>
              </w:numPr>
              <w:tabs>
                <w:tab w:val="left" w:pos="426"/>
                <w:tab w:val="left" w:pos="851"/>
              </w:tabs>
              <w:spacing w:line="276" w:lineRule="auto"/>
              <w:rPr>
                <w:b w:val="0"/>
                <w:lang w:val="ru-RU"/>
              </w:rPr>
            </w:pPr>
            <w:r w:rsidRPr="002F5525">
              <w:rPr>
                <w:b w:val="0"/>
                <w:lang w:val="ru-RU"/>
              </w:rPr>
              <w:t>Заявитель совершал сделки с Финансовыми инструментами, за последние четыре квартала в среднем не реже 10 раз в квартал, но не реже одного раза в месяц. При этом Совокупная цена сделок составляет не менее 6 миллионов рублей</w:t>
            </w:r>
          </w:p>
        </w:tc>
        <w:tc>
          <w:tcPr>
            <w:tcW w:w="4997" w:type="dxa"/>
            <w:gridSpan w:val="2"/>
            <w:tcBorders>
              <w:top w:val="single" w:sz="4" w:space="0" w:color="660066"/>
              <w:bottom w:val="nil"/>
            </w:tcBorders>
          </w:tcPr>
          <w:p w:rsidR="00154DE8" w:rsidRPr="002F5525" w:rsidRDefault="00154DE8" w:rsidP="00154DE8">
            <w:pPr>
              <w:pStyle w:val="DRCEL4"/>
              <w:numPr>
                <w:ilvl w:val="0"/>
                <w:numId w:val="0"/>
              </w:numPr>
              <w:tabs>
                <w:tab w:val="left" w:pos="426"/>
                <w:tab w:val="left" w:pos="851"/>
              </w:tabs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ru-RU"/>
              </w:rPr>
            </w:pPr>
            <w:r w:rsidRPr="002F5525">
              <w:rPr>
                <w:lang w:val="ru-RU"/>
              </w:rPr>
              <w:t xml:space="preserve">Отчёты брокера о совершенных сделках и иных операциях за последние 4 квартала, предшествующие обращению Заявителя-физического лица с заявлением о признании физического лица квалифицированным </w:t>
            </w:r>
            <w:r w:rsidRPr="002F5525">
              <w:rPr>
                <w:lang w:val="ru-RU"/>
              </w:rPr>
              <w:lastRenderedPageBreak/>
              <w:t>инвестором;</w:t>
            </w:r>
          </w:p>
          <w:p w:rsidR="00F6084B" w:rsidRPr="002F5525" w:rsidRDefault="00154DE8" w:rsidP="00154DE8">
            <w:pPr>
              <w:pStyle w:val="DRCEL4"/>
              <w:numPr>
                <w:ilvl w:val="0"/>
                <w:numId w:val="0"/>
              </w:numPr>
              <w:tabs>
                <w:tab w:val="left" w:pos="426"/>
                <w:tab w:val="left" w:pos="851"/>
              </w:tabs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ru-RU"/>
              </w:rPr>
            </w:pPr>
            <w:r w:rsidRPr="002F5525">
              <w:rPr>
                <w:lang w:val="ru-RU"/>
              </w:rPr>
              <w:t>Оригиналы и копии договоров, подтверждающие совершение сделок с Финансовыми инструментами в течение последних 4 кварталов, предшествующих обращению Заявителя-физического лица с заявлением о признании физического лица квалифицированным инвестором (в случае заключения сделок на внебиржевом рынке без участия брокера).</w:t>
            </w:r>
          </w:p>
        </w:tc>
      </w:tr>
      <w:tr w:rsidR="00F6084B" w:rsidRPr="002F5525" w:rsidTr="00154DE8">
        <w:trPr>
          <w:trHeight w:val="17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94" w:type="dxa"/>
            <w:gridSpan w:val="3"/>
            <w:tcBorders>
              <w:top w:val="nil"/>
              <w:bottom w:val="single" w:sz="4" w:space="0" w:color="660066"/>
            </w:tcBorders>
          </w:tcPr>
          <w:p w:rsidR="00F6084B" w:rsidRPr="002F5525" w:rsidRDefault="00F6084B" w:rsidP="00E3627B">
            <w:pPr>
              <w:pStyle w:val="DRCEL4"/>
              <w:numPr>
                <w:ilvl w:val="0"/>
                <w:numId w:val="0"/>
              </w:numPr>
              <w:tabs>
                <w:tab w:val="left" w:pos="426"/>
                <w:tab w:val="left" w:pos="851"/>
              </w:tabs>
              <w:spacing w:line="276" w:lineRule="auto"/>
              <w:rPr>
                <w:b w:val="0"/>
                <w:lang w:val="ru-RU"/>
              </w:rPr>
            </w:pPr>
            <w:r w:rsidRPr="002F5525">
              <w:rPr>
                <w:b w:val="0"/>
                <w:lang w:val="ru-RU"/>
              </w:rPr>
              <w:lastRenderedPageBreak/>
              <w:t>В случае представления Брокеру одновременно оригиналов и копий документов, копии таких документов, после сверки с оригиналом, заверяются уполномоченным сотрудником Брокера и подлежат возврату Заявителю-физическому лицу.</w:t>
            </w:r>
          </w:p>
          <w:p w:rsidR="00154DE8" w:rsidRPr="002F5525" w:rsidRDefault="00154DE8" w:rsidP="00E3627B">
            <w:pPr>
              <w:pStyle w:val="DRCEL4"/>
              <w:numPr>
                <w:ilvl w:val="0"/>
                <w:numId w:val="0"/>
              </w:numPr>
              <w:tabs>
                <w:tab w:val="left" w:pos="426"/>
                <w:tab w:val="left" w:pos="851"/>
              </w:tabs>
              <w:spacing w:line="276" w:lineRule="auto"/>
              <w:rPr>
                <w:lang w:val="ru-RU"/>
              </w:rPr>
            </w:pPr>
            <w:r w:rsidRPr="002F5525">
              <w:rPr>
                <w:b w:val="0"/>
                <w:lang w:val="ru-RU"/>
              </w:rPr>
              <w:t>Отчёт брокера может не представляться, при условиях, что между Заявителем и Брокером заключен договор о брокерском обслуживании и совершение Заявителем сделок с Финансовыми инструментами может быть подтверждено документами внутреннего учёта Брокера.</w:t>
            </w:r>
          </w:p>
        </w:tc>
      </w:tr>
      <w:tr w:rsidR="00E86096" w:rsidRPr="002F5525" w:rsidTr="00154DE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97" w:type="dxa"/>
            <w:tcBorders>
              <w:top w:val="single" w:sz="4" w:space="0" w:color="660066"/>
              <w:bottom w:val="nil"/>
            </w:tcBorders>
          </w:tcPr>
          <w:p w:rsidR="00E86096" w:rsidRPr="002F5525" w:rsidRDefault="00F6084B" w:rsidP="00E3627B">
            <w:pPr>
              <w:pStyle w:val="DRCEL4"/>
              <w:numPr>
                <w:ilvl w:val="0"/>
                <w:numId w:val="0"/>
              </w:numPr>
              <w:tabs>
                <w:tab w:val="left" w:pos="426"/>
                <w:tab w:val="left" w:pos="851"/>
              </w:tabs>
              <w:spacing w:line="276" w:lineRule="auto"/>
              <w:rPr>
                <w:b w:val="0"/>
                <w:lang w:val="ru-RU"/>
              </w:rPr>
            </w:pPr>
            <w:r w:rsidRPr="002F5525">
              <w:rPr>
                <w:b w:val="0"/>
                <w:lang w:val="ru-RU"/>
              </w:rPr>
              <w:t>Размер имущества, принадлежащего лицу, составляет не менее 6 миллионов рублей</w:t>
            </w:r>
          </w:p>
        </w:tc>
        <w:tc>
          <w:tcPr>
            <w:tcW w:w="4997" w:type="dxa"/>
            <w:gridSpan w:val="2"/>
            <w:tcBorders>
              <w:top w:val="single" w:sz="4" w:space="0" w:color="660066"/>
              <w:bottom w:val="nil"/>
            </w:tcBorders>
          </w:tcPr>
          <w:p w:rsidR="00E56C7C" w:rsidRPr="002F5525" w:rsidRDefault="00E56C7C" w:rsidP="00E3627B">
            <w:pPr>
              <w:pStyle w:val="DRCEL4"/>
              <w:numPr>
                <w:ilvl w:val="0"/>
                <w:numId w:val="0"/>
              </w:numPr>
              <w:tabs>
                <w:tab w:val="left" w:pos="426"/>
                <w:tab w:val="left" w:pos="851"/>
              </w:tabs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ru-RU"/>
              </w:rPr>
            </w:pPr>
            <w:r w:rsidRPr="002F5525">
              <w:rPr>
                <w:lang w:val="ru-RU"/>
              </w:rPr>
              <w:t xml:space="preserve">Выписки по счёту, открытому в кредитной организации; </w:t>
            </w:r>
          </w:p>
          <w:p w:rsidR="00E56C7C" w:rsidRPr="002F5525" w:rsidRDefault="00E56C7C" w:rsidP="00E3627B">
            <w:pPr>
              <w:pStyle w:val="DRCEL4"/>
              <w:numPr>
                <w:ilvl w:val="0"/>
                <w:numId w:val="0"/>
              </w:numPr>
              <w:tabs>
                <w:tab w:val="left" w:pos="426"/>
                <w:tab w:val="left" w:pos="851"/>
              </w:tabs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ru-RU"/>
              </w:rPr>
            </w:pPr>
            <w:r w:rsidRPr="002F5525">
              <w:rPr>
                <w:lang w:val="ru-RU"/>
              </w:rPr>
              <w:t>Выписка из реестра владельцев именных ценных бумаг (в случае учёта прав на ценные бумаги в реестре</w:t>
            </w:r>
            <w:r w:rsidR="00062313" w:rsidRPr="002F5525">
              <w:rPr>
                <w:lang w:val="ru-RU"/>
              </w:rPr>
              <w:t xml:space="preserve"> владельцев именных ценных бумаг</w:t>
            </w:r>
            <w:r w:rsidRPr="002F5525">
              <w:rPr>
                <w:lang w:val="ru-RU"/>
              </w:rPr>
              <w:t>);</w:t>
            </w:r>
          </w:p>
          <w:p w:rsidR="00E86096" w:rsidRPr="002F5525" w:rsidRDefault="00E56C7C" w:rsidP="00E3627B">
            <w:pPr>
              <w:pStyle w:val="DRCEL4"/>
              <w:numPr>
                <w:ilvl w:val="0"/>
                <w:numId w:val="0"/>
              </w:numPr>
              <w:tabs>
                <w:tab w:val="left" w:pos="426"/>
                <w:tab w:val="left" w:pos="851"/>
              </w:tabs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ru-RU"/>
              </w:rPr>
            </w:pPr>
            <w:r w:rsidRPr="002F5525">
              <w:rPr>
                <w:lang w:val="ru-RU"/>
              </w:rPr>
              <w:t>Выписка по счёту депо (в случае учёта прав на ценные бумаги в депозитарии);</w:t>
            </w:r>
          </w:p>
          <w:p w:rsidR="00E56C7C" w:rsidRPr="002F5525" w:rsidRDefault="00E56C7C" w:rsidP="00E3627B">
            <w:pPr>
              <w:pStyle w:val="DRCEL4"/>
              <w:numPr>
                <w:ilvl w:val="0"/>
                <w:numId w:val="0"/>
              </w:numPr>
              <w:tabs>
                <w:tab w:val="left" w:pos="426"/>
                <w:tab w:val="left" w:pos="851"/>
              </w:tabs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ru-RU"/>
              </w:rPr>
            </w:pPr>
            <w:r w:rsidRPr="002F5525">
              <w:rPr>
                <w:lang w:val="ru-RU"/>
              </w:rPr>
              <w:t>Отчёт о деятельности управляющего по управлению Финансовыми инструментами (в случае передачи Финансовых инструментов в доверительное управление).</w:t>
            </w:r>
          </w:p>
        </w:tc>
      </w:tr>
      <w:tr w:rsidR="00E56C7C" w:rsidRPr="002F5525" w:rsidTr="0089407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94" w:type="dxa"/>
            <w:gridSpan w:val="3"/>
            <w:tcBorders>
              <w:top w:val="nil"/>
              <w:bottom w:val="nil"/>
            </w:tcBorders>
          </w:tcPr>
          <w:p w:rsidR="00E56C7C" w:rsidRPr="002F5525" w:rsidRDefault="00E56C7C" w:rsidP="00E3627B">
            <w:pPr>
              <w:pStyle w:val="DRCEL4"/>
              <w:numPr>
                <w:ilvl w:val="0"/>
                <w:numId w:val="0"/>
              </w:numPr>
              <w:tabs>
                <w:tab w:val="left" w:pos="426"/>
                <w:tab w:val="left" w:pos="851"/>
              </w:tabs>
              <w:spacing w:line="276" w:lineRule="auto"/>
              <w:rPr>
                <w:b w:val="0"/>
                <w:lang w:val="ru-RU"/>
              </w:rPr>
            </w:pPr>
            <w:r w:rsidRPr="002F5525">
              <w:rPr>
                <w:b w:val="0"/>
                <w:lang w:val="ru-RU"/>
              </w:rPr>
              <w:t>Выписка по счёту, открытому в кредитной организации</w:t>
            </w:r>
            <w:r w:rsidR="00A92557" w:rsidRPr="002F5525">
              <w:rPr>
                <w:b w:val="0"/>
                <w:lang w:val="ru-RU"/>
              </w:rPr>
              <w:t>,</w:t>
            </w:r>
            <w:r w:rsidRPr="002F5525">
              <w:rPr>
                <w:b w:val="0"/>
                <w:lang w:val="ru-RU"/>
              </w:rPr>
              <w:t xml:space="preserve"> представляется на дату не ранее, чем за 3 рабочих дня до дня представления соответствующего документа Брокеру.</w:t>
            </w:r>
          </w:p>
          <w:p w:rsidR="00E56C7C" w:rsidRPr="002F5525" w:rsidRDefault="00E56C7C" w:rsidP="00E3627B">
            <w:pPr>
              <w:pStyle w:val="DRCEL4"/>
              <w:numPr>
                <w:ilvl w:val="0"/>
                <w:numId w:val="0"/>
              </w:numPr>
              <w:tabs>
                <w:tab w:val="left" w:pos="426"/>
                <w:tab w:val="left" w:pos="851"/>
              </w:tabs>
              <w:spacing w:line="276" w:lineRule="auto"/>
              <w:rPr>
                <w:b w:val="0"/>
                <w:lang w:val="ru-RU"/>
              </w:rPr>
            </w:pPr>
            <w:r w:rsidRPr="002F5525">
              <w:rPr>
                <w:b w:val="0"/>
                <w:lang w:val="ru-RU"/>
              </w:rPr>
              <w:t>Выписки из реестра владельцев именных ценных бумаг/по счёту депо должны подтверждать факт владения ценными бумагами на дату, не ранее, чем 3 рабочих дня до даты представления соответствующих документов Брокеру. Выписка по счёту депо может не представляться, если права на ценные бумаги, являющиеся Финансовыми инструментами, учитываются в депозитарии Брокера на основании заключенного с Заявителем депозитарного договора.</w:t>
            </w:r>
          </w:p>
          <w:p w:rsidR="00E56C7C" w:rsidRPr="002F5525" w:rsidRDefault="00E56C7C" w:rsidP="00E3627B">
            <w:pPr>
              <w:pStyle w:val="DRCEL4"/>
              <w:numPr>
                <w:ilvl w:val="0"/>
                <w:numId w:val="0"/>
              </w:numPr>
              <w:tabs>
                <w:tab w:val="left" w:pos="426"/>
                <w:tab w:val="left" w:pos="851"/>
              </w:tabs>
              <w:spacing w:line="276" w:lineRule="auto"/>
              <w:rPr>
                <w:lang w:val="ru-RU"/>
              </w:rPr>
            </w:pPr>
            <w:r w:rsidRPr="002F5525">
              <w:rPr>
                <w:b w:val="0"/>
                <w:lang w:val="ru-RU"/>
              </w:rPr>
              <w:t>Отчёт о деятельности управляющего по управлению Финансовыми инструментами представляется на дату не ранее, чем 10 рабочих дней до даты представления соответствующих документов Брокеру.</w:t>
            </w:r>
          </w:p>
        </w:tc>
      </w:tr>
      <w:tr w:rsidR="00E86096" w:rsidRPr="002F5525" w:rsidTr="00E3627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97" w:type="dxa"/>
            <w:tcBorders>
              <w:top w:val="single" w:sz="4" w:space="0" w:color="8064A2" w:themeColor="accent4"/>
              <w:bottom w:val="single" w:sz="4" w:space="0" w:color="8064A2" w:themeColor="accent4"/>
            </w:tcBorders>
          </w:tcPr>
          <w:p w:rsidR="00E86096" w:rsidRPr="002F5525" w:rsidRDefault="003F5EFF" w:rsidP="00E3627B">
            <w:pPr>
              <w:pStyle w:val="DRCEL4"/>
              <w:numPr>
                <w:ilvl w:val="0"/>
                <w:numId w:val="0"/>
              </w:numPr>
              <w:tabs>
                <w:tab w:val="left" w:pos="426"/>
                <w:tab w:val="left" w:pos="851"/>
              </w:tabs>
              <w:spacing w:line="276" w:lineRule="auto"/>
              <w:rPr>
                <w:b w:val="0"/>
                <w:lang w:val="ru-RU"/>
              </w:rPr>
            </w:pPr>
            <w:r w:rsidRPr="002F5525">
              <w:rPr>
                <w:b w:val="0"/>
                <w:lang w:val="ru-RU"/>
              </w:rPr>
              <w:t xml:space="preserve">Заявитель имеет высшее экономическое образование, подтвержденное документом государственного образца Российской Федерации о высшем образовании, выданным образовательной организацией высшего профессионального образования, которая на момент выдачи указанного документа осуществляла аттестацию граждан в сфере профессиональной деятельности на рынке ценных бумаг, или любой из следующих аттестатов и сертификатов: квалификационный аттестат специалиста финансового рынка, </w:t>
            </w:r>
            <w:r w:rsidRPr="002F5525">
              <w:rPr>
                <w:b w:val="0"/>
                <w:lang w:val="ru-RU"/>
              </w:rPr>
              <w:lastRenderedPageBreak/>
              <w:t>квалификационный аттестат аудитора, квалификационный аттестат страхового актуария, сертификат "Chartered Financial Analyst (CFA)", сертификат "Certified International Investment Analyst (CIIA)", сертификат "Financial Risk Manager (FRM)".</w:t>
            </w:r>
          </w:p>
        </w:tc>
        <w:tc>
          <w:tcPr>
            <w:tcW w:w="4997" w:type="dxa"/>
            <w:gridSpan w:val="2"/>
            <w:tcBorders>
              <w:top w:val="single" w:sz="4" w:space="0" w:color="8064A2" w:themeColor="accent4"/>
              <w:bottom w:val="single" w:sz="4" w:space="0" w:color="8064A2" w:themeColor="accent4"/>
            </w:tcBorders>
          </w:tcPr>
          <w:p w:rsidR="00E86096" w:rsidRPr="002F5525" w:rsidRDefault="003F5EFF" w:rsidP="00E3627B">
            <w:pPr>
              <w:pStyle w:val="DRCEL4"/>
              <w:numPr>
                <w:ilvl w:val="0"/>
                <w:numId w:val="0"/>
              </w:numPr>
              <w:tabs>
                <w:tab w:val="left" w:pos="426"/>
                <w:tab w:val="left" w:pos="851"/>
              </w:tabs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ru-RU"/>
              </w:rPr>
            </w:pPr>
            <w:r w:rsidRPr="002F5525">
              <w:rPr>
                <w:lang w:val="ru-RU"/>
              </w:rPr>
              <w:lastRenderedPageBreak/>
              <w:t>Копия диплома государственного образца Российской Федерации о высшем образовании, выданного образовательной организацией высшего профессионального образования, которая на момент выдачи указанного документа осуществляла аттестацию граждан в сфере профессиональной деятельности на рынке ценных бумаг;</w:t>
            </w:r>
          </w:p>
          <w:p w:rsidR="003F5EFF" w:rsidRPr="002F5525" w:rsidRDefault="003F5EFF" w:rsidP="00E3627B">
            <w:pPr>
              <w:pStyle w:val="DRCEL4"/>
              <w:numPr>
                <w:ilvl w:val="0"/>
                <w:numId w:val="0"/>
              </w:numPr>
              <w:tabs>
                <w:tab w:val="left" w:pos="426"/>
                <w:tab w:val="left" w:pos="851"/>
              </w:tabs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ru-RU"/>
              </w:rPr>
            </w:pPr>
            <w:r w:rsidRPr="002F5525">
              <w:rPr>
                <w:lang w:val="ru-RU"/>
              </w:rPr>
              <w:t xml:space="preserve">Копия одного из перечисленных аттестатов и сертификатов: квалификационный аттестат специалиста финансового рынка, квалификационный аттестат аудитора, </w:t>
            </w:r>
            <w:r w:rsidRPr="002F5525">
              <w:rPr>
                <w:lang w:val="ru-RU"/>
              </w:rPr>
              <w:lastRenderedPageBreak/>
              <w:t>квалификационный аттестат страхового актуария, сертификат "Chartered Financial Analyst (CFA)", сертификат "Certified International Investment Analyst (CIIA)", сертификат "Financial Risk Manager (FRM)".</w:t>
            </w:r>
          </w:p>
        </w:tc>
      </w:tr>
      <w:tr w:rsidR="00E3627B" w:rsidRPr="002F5525" w:rsidTr="00E3627B">
        <w:tblPrEx>
          <w:tblBorders>
            <w:top w:val="single" w:sz="4" w:space="0" w:color="7030A0"/>
            <w:left w:val="single" w:sz="4" w:space="0" w:color="7030A0"/>
            <w:bottom w:val="single" w:sz="4" w:space="0" w:color="7030A0"/>
            <w:right w:val="single" w:sz="4" w:space="0" w:color="7030A0"/>
            <w:insideH w:val="single" w:sz="4" w:space="0" w:color="7030A0"/>
            <w:insideV w:val="single" w:sz="4" w:space="0" w:color="7030A0"/>
          </w:tblBorders>
          <w:tblLook w:val="0000" w:firstRow="0" w:lastRow="0" w:firstColumn="0" w:lastColumn="0" w:noHBand="0" w:noVBand="0"/>
        </w:tblPrEx>
        <w:trPr>
          <w:gridBefore w:val="2"/>
          <w:wBefore w:w="8755" w:type="dxa"/>
          <w:trHeight w:val="452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39" w:type="dxa"/>
          </w:tcPr>
          <w:p w:rsidR="00E3627B" w:rsidRPr="002F5525" w:rsidRDefault="00E3627B" w:rsidP="00E3627B">
            <w:pPr>
              <w:pStyle w:val="DRCEL4"/>
              <w:numPr>
                <w:ilvl w:val="0"/>
                <w:numId w:val="0"/>
              </w:numPr>
              <w:tabs>
                <w:tab w:val="left" w:pos="426"/>
                <w:tab w:val="left" w:pos="851"/>
              </w:tabs>
              <w:spacing w:line="276" w:lineRule="auto"/>
              <w:jc w:val="center"/>
              <w:rPr>
                <w:i/>
                <w:lang w:val="ru-RU"/>
              </w:rPr>
            </w:pPr>
            <w:r w:rsidRPr="002F5525">
              <w:rPr>
                <w:i/>
                <w:lang w:val="ru-RU"/>
              </w:rPr>
              <w:t>Таблица 1</w:t>
            </w:r>
          </w:p>
        </w:tc>
      </w:tr>
    </w:tbl>
    <w:p w:rsidR="003F5EFF" w:rsidRPr="002F5525" w:rsidRDefault="003F5EFF" w:rsidP="00D83226">
      <w:pPr>
        <w:pStyle w:val="DRCEL4"/>
        <w:numPr>
          <w:ilvl w:val="1"/>
          <w:numId w:val="6"/>
        </w:numPr>
        <w:tabs>
          <w:tab w:val="left" w:pos="426"/>
        </w:tabs>
        <w:spacing w:line="276" w:lineRule="auto"/>
        <w:ind w:left="0" w:firstLine="0"/>
        <w:rPr>
          <w:lang w:val="ru-RU"/>
        </w:rPr>
      </w:pPr>
      <w:r w:rsidRPr="002F5525">
        <w:rPr>
          <w:lang w:val="ru-RU"/>
        </w:rPr>
        <w:t>Документы, предоставляемые Заявителем-юридическим лицом</w:t>
      </w:r>
    </w:p>
    <w:p w:rsidR="00880B1D" w:rsidRPr="002F5525" w:rsidRDefault="003F5EFF" w:rsidP="00880B1D">
      <w:pPr>
        <w:pStyle w:val="DRCEL4"/>
        <w:numPr>
          <w:ilvl w:val="0"/>
          <w:numId w:val="0"/>
        </w:numPr>
        <w:tabs>
          <w:tab w:val="left" w:pos="426"/>
          <w:tab w:val="left" w:pos="851"/>
        </w:tabs>
        <w:spacing w:line="276" w:lineRule="auto"/>
        <w:ind w:firstLine="851"/>
        <w:rPr>
          <w:lang w:val="ru-RU"/>
        </w:rPr>
      </w:pPr>
      <w:r w:rsidRPr="002F5525">
        <w:rPr>
          <w:lang w:val="ru-RU"/>
        </w:rPr>
        <w:t>Заявитель-юридическое лицо предоставляет Брокеру заявление о признании физического лица квалифицированным инвестором (заполняется в соответствии с фо</w:t>
      </w:r>
      <w:r w:rsidR="002B64C3" w:rsidRPr="002F5525">
        <w:rPr>
          <w:lang w:val="ru-RU"/>
        </w:rPr>
        <w:t>рмой, являющейся приложением № 2</w:t>
      </w:r>
      <w:r w:rsidRPr="002F5525">
        <w:rPr>
          <w:lang w:val="ru-RU"/>
        </w:rPr>
        <w:t xml:space="preserve"> к Регламенту); документ,</w:t>
      </w:r>
      <w:r w:rsidR="00552143" w:rsidRPr="002F5525">
        <w:rPr>
          <w:lang w:val="ru-RU"/>
        </w:rPr>
        <w:t xml:space="preserve"> подтверждающий государственную регистрацию юридического лица</w:t>
      </w:r>
      <w:r w:rsidRPr="002F5525">
        <w:rPr>
          <w:lang w:val="ru-RU"/>
        </w:rPr>
        <w:t>;</w:t>
      </w:r>
      <w:r w:rsidR="004F686E" w:rsidRPr="002F5525">
        <w:rPr>
          <w:lang w:val="ru-RU"/>
        </w:rPr>
        <w:t xml:space="preserve"> документы, подтверждающие полн</w:t>
      </w:r>
      <w:r w:rsidR="00BD52DD" w:rsidRPr="002F5525">
        <w:rPr>
          <w:lang w:val="ru-RU"/>
        </w:rPr>
        <w:t>омочия лиц, заверяющих документ</w:t>
      </w:r>
      <w:r w:rsidR="004F686E" w:rsidRPr="002F5525">
        <w:rPr>
          <w:lang w:val="ru-RU"/>
        </w:rPr>
        <w:t>ы от имени Заявителя-юридического лица;</w:t>
      </w:r>
      <w:r w:rsidRPr="002F5525">
        <w:rPr>
          <w:lang w:val="ru-RU"/>
        </w:rPr>
        <w:t xml:space="preserve"> а также любой из перечисленных в Таблице 2 документов в зависимости от соответствия Заявителя-</w:t>
      </w:r>
      <w:r w:rsidR="00552143" w:rsidRPr="002F5525">
        <w:rPr>
          <w:lang w:val="ru-RU"/>
        </w:rPr>
        <w:t>юридического</w:t>
      </w:r>
      <w:r w:rsidRPr="002F5525">
        <w:rPr>
          <w:lang w:val="ru-RU"/>
        </w:rPr>
        <w:t xml:space="preserve"> лица требованиям для признания квалифицированным инвестором.</w:t>
      </w:r>
      <w:r w:rsidR="00BD406A" w:rsidRPr="002F5525">
        <w:rPr>
          <w:lang w:val="ru-RU"/>
        </w:rPr>
        <w:t xml:space="preserve"> Перечисленные в Таблице 2 документы могут не представляться Брокеру, если были представлены </w:t>
      </w:r>
      <w:r w:rsidR="00B01E76" w:rsidRPr="002F5525">
        <w:rPr>
          <w:lang w:val="ru-RU"/>
        </w:rPr>
        <w:t>в рамках,</w:t>
      </w:r>
      <w:r w:rsidR="00BD406A" w:rsidRPr="002F5525">
        <w:rPr>
          <w:lang w:val="ru-RU"/>
        </w:rPr>
        <w:t xml:space="preserve"> заключенных между Заявителем и Брокером договоров, при условии, что на дату подачи заявления юридического лица о признании квалифицированным инвестором, Заявителем, в соответствии с законодательством о бухгалтерском учёте, не были подготовлены документы на следующую за датой представления перечисленных документов отчётную дату.</w:t>
      </w:r>
    </w:p>
    <w:p w:rsidR="004F686E" w:rsidRPr="002F5525" w:rsidRDefault="004F686E" w:rsidP="00880B1D">
      <w:pPr>
        <w:pStyle w:val="DRCEL4"/>
        <w:numPr>
          <w:ilvl w:val="0"/>
          <w:numId w:val="0"/>
        </w:numPr>
        <w:tabs>
          <w:tab w:val="left" w:pos="426"/>
          <w:tab w:val="left" w:pos="851"/>
        </w:tabs>
        <w:spacing w:line="276" w:lineRule="auto"/>
        <w:ind w:firstLine="851"/>
        <w:jc w:val="right"/>
        <w:rPr>
          <w:i/>
          <w:lang w:val="ru-RU"/>
        </w:rPr>
      </w:pPr>
      <w:r w:rsidRPr="002F5525">
        <w:rPr>
          <w:i/>
          <w:lang w:val="ru-RU"/>
        </w:rPr>
        <w:t>Таблица 2</w:t>
      </w:r>
    </w:p>
    <w:tbl>
      <w:tblPr>
        <w:tblStyle w:val="-40"/>
        <w:tblW w:w="0" w:type="auto"/>
        <w:tblLook w:val="04A0" w:firstRow="1" w:lastRow="0" w:firstColumn="1" w:lastColumn="0" w:noHBand="0" w:noVBand="1"/>
      </w:tblPr>
      <w:tblGrid>
        <w:gridCol w:w="4997"/>
        <w:gridCol w:w="3778"/>
        <w:gridCol w:w="1219"/>
      </w:tblGrid>
      <w:tr w:rsidR="004F686E" w:rsidRPr="002F5525" w:rsidTr="00E15D0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97" w:type="dxa"/>
            <w:tcBorders>
              <w:top w:val="single" w:sz="8" w:space="0" w:color="8064A2" w:themeColor="accent4"/>
            </w:tcBorders>
            <w:shd w:val="clear" w:color="auto" w:fill="660066"/>
          </w:tcPr>
          <w:p w:rsidR="004F686E" w:rsidRPr="002F5525" w:rsidRDefault="004F686E" w:rsidP="00880B1D">
            <w:pPr>
              <w:pStyle w:val="DRCEL4"/>
              <w:numPr>
                <w:ilvl w:val="0"/>
                <w:numId w:val="0"/>
              </w:numPr>
              <w:tabs>
                <w:tab w:val="left" w:pos="426"/>
                <w:tab w:val="left" w:pos="851"/>
              </w:tabs>
              <w:spacing w:line="276" w:lineRule="auto"/>
              <w:jc w:val="center"/>
              <w:rPr>
                <w:lang w:val="ru-RU"/>
              </w:rPr>
            </w:pPr>
            <w:r w:rsidRPr="002F5525">
              <w:rPr>
                <w:lang w:val="ru-RU"/>
              </w:rPr>
              <w:t>Требование для признания квалифицированным инвестором</w:t>
            </w:r>
          </w:p>
        </w:tc>
        <w:tc>
          <w:tcPr>
            <w:tcW w:w="4997" w:type="dxa"/>
            <w:gridSpan w:val="2"/>
            <w:tcBorders>
              <w:top w:val="single" w:sz="8" w:space="0" w:color="8064A2" w:themeColor="accent4"/>
            </w:tcBorders>
            <w:shd w:val="clear" w:color="auto" w:fill="660066"/>
          </w:tcPr>
          <w:p w:rsidR="004F686E" w:rsidRPr="002F5525" w:rsidRDefault="004F686E" w:rsidP="00880B1D">
            <w:pPr>
              <w:pStyle w:val="DRCEL4"/>
              <w:numPr>
                <w:ilvl w:val="0"/>
                <w:numId w:val="0"/>
              </w:numPr>
              <w:tabs>
                <w:tab w:val="left" w:pos="426"/>
                <w:tab w:val="left" w:pos="851"/>
              </w:tabs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ru-RU"/>
              </w:rPr>
            </w:pPr>
            <w:r w:rsidRPr="002F5525">
              <w:rPr>
                <w:lang w:val="ru-RU"/>
              </w:rPr>
              <w:t>Представляемые документы</w:t>
            </w:r>
          </w:p>
        </w:tc>
      </w:tr>
      <w:tr w:rsidR="004F686E" w:rsidRPr="002F5525" w:rsidTr="0089407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97" w:type="dxa"/>
            <w:tcBorders>
              <w:top w:val="nil"/>
              <w:bottom w:val="nil"/>
            </w:tcBorders>
          </w:tcPr>
          <w:p w:rsidR="004F686E" w:rsidRPr="002F5525" w:rsidRDefault="004F686E" w:rsidP="00880B1D">
            <w:pPr>
              <w:pStyle w:val="DRCEL4"/>
              <w:numPr>
                <w:ilvl w:val="0"/>
                <w:numId w:val="0"/>
              </w:numPr>
              <w:spacing w:line="276" w:lineRule="auto"/>
              <w:contextualSpacing/>
              <w:rPr>
                <w:b w:val="0"/>
                <w:lang w:val="ru-RU"/>
              </w:rPr>
            </w:pPr>
            <w:r w:rsidRPr="002F5525">
              <w:rPr>
                <w:rFonts w:ascii="Arial" w:hAnsi="Arial" w:cs="Arial"/>
                <w:b w:val="0"/>
                <w:color w:val="000000"/>
                <w:shd w:val="clear" w:color="auto" w:fill="FFFFFF"/>
                <w:lang w:val="ru-RU"/>
              </w:rPr>
              <w:t xml:space="preserve">Заявитель имеет собственный капитал не менее 200 миллионов рублей. В целях Регламента собственный капитал российского юридического лица определяется путём вычитания суммы по III разделу бухгалтерского баланса суммы акций (долей паев), выкупленных у участников (учредителей), и вычитания суммы задолженности участников (учредителей) по взносам в уставный (складочный) капитал. </w:t>
            </w:r>
          </w:p>
          <w:p w:rsidR="004F686E" w:rsidRPr="002F5525" w:rsidRDefault="004F686E" w:rsidP="00880B1D">
            <w:pPr>
              <w:pStyle w:val="DRCEL4"/>
              <w:numPr>
                <w:ilvl w:val="0"/>
                <w:numId w:val="0"/>
              </w:numPr>
              <w:tabs>
                <w:tab w:val="left" w:pos="426"/>
                <w:tab w:val="left" w:pos="851"/>
              </w:tabs>
              <w:spacing w:line="276" w:lineRule="auto"/>
              <w:rPr>
                <w:lang w:val="ru-RU"/>
              </w:rPr>
            </w:pPr>
          </w:p>
        </w:tc>
        <w:tc>
          <w:tcPr>
            <w:tcW w:w="4997" w:type="dxa"/>
            <w:gridSpan w:val="2"/>
            <w:tcBorders>
              <w:top w:val="nil"/>
              <w:bottom w:val="nil"/>
            </w:tcBorders>
          </w:tcPr>
          <w:p w:rsidR="004F686E" w:rsidRPr="002F5525" w:rsidRDefault="004F686E" w:rsidP="00880B1D">
            <w:pPr>
              <w:pStyle w:val="DRCEL4"/>
              <w:numPr>
                <w:ilvl w:val="0"/>
                <w:numId w:val="0"/>
              </w:numPr>
              <w:tabs>
                <w:tab w:val="left" w:pos="426"/>
                <w:tab w:val="left" w:pos="851"/>
              </w:tabs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ru-RU"/>
              </w:rPr>
            </w:pPr>
            <w:r w:rsidRPr="002F5525">
              <w:rPr>
                <w:lang w:val="ru-RU"/>
              </w:rPr>
              <w:t>Заверенный руководителем и главным бухгалтером бухгалтерский баланс по состоянию</w:t>
            </w:r>
            <w:r w:rsidR="00B01E76">
              <w:rPr>
                <w:lang w:val="ru-RU"/>
              </w:rPr>
              <w:t xml:space="preserve">  </w:t>
            </w:r>
            <w:r w:rsidRPr="002F5525">
              <w:rPr>
                <w:lang w:val="ru-RU"/>
              </w:rPr>
              <w:t>на последнюю отчётную дату</w:t>
            </w:r>
            <w:r w:rsidR="0068192A" w:rsidRPr="002F5525">
              <w:rPr>
                <w:lang w:val="ru-RU"/>
              </w:rPr>
              <w:t>, предшествующую представлению заявления юридического лица о признании квалифицированным инвестором</w:t>
            </w:r>
            <w:r w:rsidR="007708D8" w:rsidRPr="002F5525">
              <w:rPr>
                <w:lang w:val="ru-RU"/>
              </w:rPr>
              <w:t>;</w:t>
            </w:r>
          </w:p>
          <w:p w:rsidR="004F686E" w:rsidRPr="002F5525" w:rsidRDefault="004F686E" w:rsidP="00880B1D">
            <w:pPr>
              <w:pStyle w:val="DRCEL4"/>
              <w:numPr>
                <w:ilvl w:val="0"/>
                <w:numId w:val="0"/>
              </w:numPr>
              <w:tabs>
                <w:tab w:val="left" w:pos="426"/>
                <w:tab w:val="left" w:pos="851"/>
              </w:tabs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ru-RU"/>
              </w:rPr>
            </w:pPr>
            <w:r w:rsidRPr="002F5525">
              <w:rPr>
                <w:lang w:val="ru-RU"/>
              </w:rPr>
              <w:t xml:space="preserve">Заверенный руководителем и главным бухгалтером расчёт собственного капитала, произведенный на </w:t>
            </w:r>
            <w:r w:rsidR="0068192A" w:rsidRPr="002F5525">
              <w:rPr>
                <w:lang w:val="ru-RU"/>
              </w:rPr>
              <w:t>основании бухгалтерского баланса</w:t>
            </w:r>
            <w:r w:rsidRPr="002F5525">
              <w:rPr>
                <w:lang w:val="ru-RU"/>
              </w:rPr>
              <w:t xml:space="preserve"> по состоянию на</w:t>
            </w:r>
            <w:r w:rsidR="0068192A" w:rsidRPr="002F5525">
              <w:rPr>
                <w:lang w:val="ru-RU"/>
              </w:rPr>
              <w:t xml:space="preserve"> последнюю отчётную дату, предшествующую представлению заявления юридического лица о признании квалифицированным инвестором.</w:t>
            </w:r>
          </w:p>
        </w:tc>
      </w:tr>
      <w:tr w:rsidR="007708D8" w:rsidRPr="002F5525" w:rsidTr="00880B1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94" w:type="dxa"/>
            <w:gridSpan w:val="3"/>
            <w:tcBorders>
              <w:top w:val="nil"/>
              <w:bottom w:val="single" w:sz="4" w:space="0" w:color="8064A2" w:themeColor="accent4"/>
            </w:tcBorders>
          </w:tcPr>
          <w:p w:rsidR="003E179D" w:rsidRPr="002F5525" w:rsidRDefault="000D7F24" w:rsidP="00880B1D">
            <w:pPr>
              <w:pStyle w:val="DRCEL4"/>
              <w:numPr>
                <w:ilvl w:val="0"/>
                <w:numId w:val="0"/>
              </w:numPr>
              <w:tabs>
                <w:tab w:val="left" w:pos="426"/>
                <w:tab w:val="left" w:pos="851"/>
              </w:tabs>
              <w:spacing w:line="276" w:lineRule="auto"/>
              <w:rPr>
                <w:b w:val="0"/>
                <w:lang w:val="ru-RU"/>
              </w:rPr>
            </w:pPr>
            <w:r w:rsidRPr="002F5525">
              <w:rPr>
                <w:b w:val="0"/>
                <w:lang w:val="ru-RU"/>
              </w:rPr>
              <w:t>Заявители-юридические лица, созданные в соответствии с законодательством иностранного государства, представляют расчёт чистых активов, заверенный аудитором.</w:t>
            </w:r>
          </w:p>
          <w:p w:rsidR="00154DE8" w:rsidRPr="002F5525" w:rsidRDefault="00154DE8" w:rsidP="00A92557">
            <w:pPr>
              <w:pStyle w:val="DRCEL4"/>
              <w:numPr>
                <w:ilvl w:val="0"/>
                <w:numId w:val="0"/>
              </w:numPr>
              <w:tabs>
                <w:tab w:val="left" w:pos="426"/>
                <w:tab w:val="left" w:pos="851"/>
              </w:tabs>
              <w:spacing w:line="276" w:lineRule="auto"/>
              <w:rPr>
                <w:b w:val="0"/>
                <w:lang w:val="ru-RU"/>
              </w:rPr>
            </w:pPr>
            <w:r w:rsidRPr="002F5525">
              <w:rPr>
                <w:b w:val="0"/>
                <w:lang w:val="ru-RU"/>
              </w:rPr>
              <w:t xml:space="preserve">Вновь созданное юридическое лицо, не имеющее, в соответствии с законодательством о бухгалтерском учете, бухгалтерского баланса на последнюю отчётную дату, предшествующую представлению заявления юридического лица о признании квалифицированным инвестором, представляет Брокеру документы, позволяющие произвести расчёт собственного капитала Заявителя, заверенные </w:t>
            </w:r>
            <w:r w:rsidR="00A92557" w:rsidRPr="002F5525">
              <w:rPr>
                <w:b w:val="0"/>
                <w:lang w:val="ru-RU"/>
              </w:rPr>
              <w:t>руководителем и главным бухгалтером Заявителя, а также документы, подтверждающие размер уставного капитала, оплату уставного капитала, выписку по счёту, открытому в кредитной организации, а также письмо, объясняющее расчёт собственного капитала.</w:t>
            </w:r>
          </w:p>
        </w:tc>
      </w:tr>
      <w:tr w:rsidR="004F686E" w:rsidRPr="002F5525" w:rsidTr="00880B1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97" w:type="dxa"/>
            <w:tcBorders>
              <w:top w:val="single" w:sz="4" w:space="0" w:color="8064A2" w:themeColor="accent4"/>
              <w:bottom w:val="nil"/>
            </w:tcBorders>
          </w:tcPr>
          <w:p w:rsidR="004F686E" w:rsidRPr="002F5525" w:rsidRDefault="003E179D" w:rsidP="00880B1D">
            <w:pPr>
              <w:pStyle w:val="DRCEL4"/>
              <w:numPr>
                <w:ilvl w:val="0"/>
                <w:numId w:val="0"/>
              </w:numPr>
              <w:tabs>
                <w:tab w:val="left" w:pos="426"/>
                <w:tab w:val="left" w:pos="851"/>
              </w:tabs>
              <w:spacing w:line="276" w:lineRule="auto"/>
              <w:rPr>
                <w:lang w:val="ru-RU"/>
              </w:rPr>
            </w:pPr>
            <w:r w:rsidRPr="002F5525">
              <w:rPr>
                <w:b w:val="0"/>
                <w:lang w:val="ru-RU"/>
              </w:rPr>
              <w:t xml:space="preserve">Заявитель совершал сделки с </w:t>
            </w:r>
            <w:r w:rsidR="000D7F24" w:rsidRPr="002F5525">
              <w:rPr>
                <w:b w:val="0"/>
                <w:lang w:val="ru-RU"/>
              </w:rPr>
              <w:t>Финансовыми инструментами</w:t>
            </w:r>
            <w:r w:rsidRPr="002F5525">
              <w:rPr>
                <w:b w:val="0"/>
                <w:lang w:val="ru-RU"/>
              </w:rPr>
              <w:t xml:space="preserve">, за последние четыре квартала в среднем не реже пяти раз в квартал, но не реже </w:t>
            </w:r>
            <w:r w:rsidRPr="002F5525">
              <w:rPr>
                <w:b w:val="0"/>
                <w:lang w:val="ru-RU"/>
              </w:rPr>
              <w:lastRenderedPageBreak/>
              <w:t>одного раза в месяц. При этом Совокупная цена сделок должна составлять не менее 50 миллионов рублей;</w:t>
            </w:r>
          </w:p>
        </w:tc>
        <w:tc>
          <w:tcPr>
            <w:tcW w:w="4997" w:type="dxa"/>
            <w:gridSpan w:val="2"/>
            <w:tcBorders>
              <w:top w:val="single" w:sz="4" w:space="0" w:color="8064A2" w:themeColor="accent4"/>
              <w:bottom w:val="nil"/>
            </w:tcBorders>
          </w:tcPr>
          <w:p w:rsidR="000D7F24" w:rsidRPr="002F5525" w:rsidRDefault="000D7F24" w:rsidP="00880B1D">
            <w:pPr>
              <w:pStyle w:val="DRCEL4"/>
              <w:numPr>
                <w:ilvl w:val="0"/>
                <w:numId w:val="0"/>
              </w:numPr>
              <w:tabs>
                <w:tab w:val="left" w:pos="426"/>
                <w:tab w:val="left" w:pos="851"/>
              </w:tabs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ru-RU"/>
              </w:rPr>
            </w:pPr>
            <w:r w:rsidRPr="002F5525">
              <w:rPr>
                <w:lang w:val="ru-RU"/>
              </w:rPr>
              <w:lastRenderedPageBreak/>
              <w:t>Отчёты брокера о совершенных сделках и иных операциях за последние 4 квартала, предшествующие обращению Заявителя-</w:t>
            </w:r>
            <w:r w:rsidRPr="002F5525">
              <w:rPr>
                <w:lang w:val="ru-RU"/>
              </w:rPr>
              <w:lastRenderedPageBreak/>
              <w:t>юридического лица с заявлением о признании юридического лица квалифицированным инвестором;</w:t>
            </w:r>
          </w:p>
          <w:p w:rsidR="004F686E" w:rsidRPr="002F5525" w:rsidRDefault="000D7F24" w:rsidP="00880B1D">
            <w:pPr>
              <w:pStyle w:val="DRCEL4"/>
              <w:numPr>
                <w:ilvl w:val="0"/>
                <w:numId w:val="0"/>
              </w:numPr>
              <w:tabs>
                <w:tab w:val="left" w:pos="426"/>
                <w:tab w:val="left" w:pos="851"/>
              </w:tabs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ru-RU"/>
              </w:rPr>
            </w:pPr>
            <w:r w:rsidRPr="002F5525">
              <w:rPr>
                <w:lang w:val="ru-RU"/>
              </w:rPr>
              <w:t>Оригиналы и копии договоров, подтверждающие совершение сделок с Финансовыми инструментами в течение последних 4 кварталов, предшествующих обращению Заявителя-юридического лица с заявлением о признании юридического лица квалифицированным инвестором (в случае заключения сделок на внебиржевом рынке без участия брокера).</w:t>
            </w:r>
          </w:p>
        </w:tc>
      </w:tr>
      <w:tr w:rsidR="000D7F24" w:rsidRPr="002F5525" w:rsidTr="0006231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94" w:type="dxa"/>
            <w:gridSpan w:val="3"/>
            <w:tcBorders>
              <w:top w:val="nil"/>
              <w:bottom w:val="nil"/>
            </w:tcBorders>
          </w:tcPr>
          <w:p w:rsidR="000D7F24" w:rsidRPr="002F5525" w:rsidRDefault="000D7F24" w:rsidP="00880B1D">
            <w:pPr>
              <w:pStyle w:val="DRCEL4"/>
              <w:numPr>
                <w:ilvl w:val="0"/>
                <w:numId w:val="0"/>
              </w:numPr>
              <w:tabs>
                <w:tab w:val="left" w:pos="426"/>
                <w:tab w:val="left" w:pos="851"/>
              </w:tabs>
              <w:spacing w:line="276" w:lineRule="auto"/>
              <w:rPr>
                <w:b w:val="0"/>
                <w:lang w:val="ru-RU"/>
              </w:rPr>
            </w:pPr>
            <w:r w:rsidRPr="002F5525">
              <w:rPr>
                <w:b w:val="0"/>
                <w:lang w:val="ru-RU"/>
              </w:rPr>
              <w:lastRenderedPageBreak/>
              <w:t>В случае представления Брокеру одновременно оригиналов и копий документов, копии таких документов, после сверки с оригиналом, заверяются уполномоченным сотрудником Брокера и подлежат возврату Заявителю-юридическому лицу (его представителю).</w:t>
            </w:r>
          </w:p>
          <w:p w:rsidR="001C5D64" w:rsidRPr="002F5525" w:rsidRDefault="001C5D64" w:rsidP="00880B1D">
            <w:pPr>
              <w:pStyle w:val="DRCEL4"/>
              <w:numPr>
                <w:ilvl w:val="0"/>
                <w:numId w:val="0"/>
              </w:numPr>
              <w:tabs>
                <w:tab w:val="left" w:pos="426"/>
                <w:tab w:val="left" w:pos="851"/>
              </w:tabs>
              <w:spacing w:line="276" w:lineRule="auto"/>
              <w:rPr>
                <w:lang w:val="ru-RU"/>
              </w:rPr>
            </w:pPr>
            <w:r w:rsidRPr="002F5525">
              <w:rPr>
                <w:b w:val="0"/>
                <w:lang w:val="ru-RU"/>
              </w:rPr>
              <w:t>Отчёт брокера может не представляться, при условиях, что между Заявителем и Брокером заключен договор о брокерском обслуживании и совершение Заявителем сделок с Финансовыми инструментами может быть подтверждено документами внутреннего учёта Брокера.</w:t>
            </w:r>
          </w:p>
        </w:tc>
      </w:tr>
      <w:tr w:rsidR="004F686E" w:rsidRPr="002F5525" w:rsidTr="00880B1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97" w:type="dxa"/>
            <w:tcBorders>
              <w:top w:val="single" w:sz="4" w:space="0" w:color="8064A2" w:themeColor="accent4"/>
              <w:bottom w:val="nil"/>
            </w:tcBorders>
          </w:tcPr>
          <w:p w:rsidR="004F686E" w:rsidRPr="002F5525" w:rsidRDefault="00910789" w:rsidP="00880B1D">
            <w:pPr>
              <w:pStyle w:val="DRCEL4"/>
              <w:numPr>
                <w:ilvl w:val="0"/>
                <w:numId w:val="0"/>
              </w:numPr>
              <w:tabs>
                <w:tab w:val="left" w:pos="426"/>
                <w:tab w:val="left" w:pos="851"/>
              </w:tabs>
              <w:spacing w:line="276" w:lineRule="auto"/>
              <w:rPr>
                <w:lang w:val="ru-RU"/>
              </w:rPr>
            </w:pPr>
            <w:r w:rsidRPr="002F5525">
              <w:rPr>
                <w:b w:val="0"/>
                <w:lang w:val="ru-RU"/>
              </w:rPr>
              <w:t>Заявитель имеет оборот (выручку) от реализации товаров (работ, услуг) по данным бухгалтерской отчетности (национальных стандартов или правил ведения учета и составления отчетности для иностранного юридического лица) за последний завершенный отчетный год не менее 2 миллиардов рублей.</w:t>
            </w:r>
          </w:p>
        </w:tc>
        <w:tc>
          <w:tcPr>
            <w:tcW w:w="4997" w:type="dxa"/>
            <w:gridSpan w:val="2"/>
            <w:tcBorders>
              <w:top w:val="single" w:sz="4" w:space="0" w:color="8064A2" w:themeColor="accent4"/>
              <w:bottom w:val="nil"/>
            </w:tcBorders>
          </w:tcPr>
          <w:p w:rsidR="004F686E" w:rsidRPr="002F5525" w:rsidRDefault="001C5D64" w:rsidP="00880B1D">
            <w:pPr>
              <w:pStyle w:val="DRCEL4"/>
              <w:numPr>
                <w:ilvl w:val="0"/>
                <w:numId w:val="0"/>
              </w:numPr>
              <w:tabs>
                <w:tab w:val="left" w:pos="426"/>
                <w:tab w:val="left" w:pos="851"/>
              </w:tabs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ru-RU"/>
              </w:rPr>
            </w:pPr>
            <w:r w:rsidRPr="002F5525">
              <w:rPr>
                <w:lang w:val="ru-RU"/>
              </w:rPr>
              <w:t>Заверенный руководителем и главным бухгалтером Заявителя отчёт о прибылях и убытках за отчётный год, предшествующий подаче Заявителем заявления юридического лица о признании квалифицированным инвестором.</w:t>
            </w:r>
          </w:p>
        </w:tc>
      </w:tr>
      <w:tr w:rsidR="00BD406A" w:rsidRPr="002F5525" w:rsidTr="00880B1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94" w:type="dxa"/>
            <w:gridSpan w:val="3"/>
            <w:tcBorders>
              <w:top w:val="nil"/>
              <w:bottom w:val="nil"/>
            </w:tcBorders>
          </w:tcPr>
          <w:p w:rsidR="00BD406A" w:rsidRPr="002F5525" w:rsidRDefault="00BD406A" w:rsidP="00880B1D">
            <w:pPr>
              <w:pStyle w:val="DRCEL4"/>
              <w:numPr>
                <w:ilvl w:val="0"/>
                <w:numId w:val="0"/>
              </w:numPr>
              <w:tabs>
                <w:tab w:val="left" w:pos="426"/>
                <w:tab w:val="left" w:pos="851"/>
              </w:tabs>
              <w:spacing w:line="276" w:lineRule="auto"/>
              <w:rPr>
                <w:lang w:val="ru-RU"/>
              </w:rPr>
            </w:pPr>
            <w:r w:rsidRPr="002F5525">
              <w:rPr>
                <w:b w:val="0"/>
                <w:lang w:val="ru-RU"/>
              </w:rPr>
              <w:t xml:space="preserve">Заявители-юридические лица, созданные в соответствии с законодательством иностранного государства, представляют указанные документы, подготовленные в соответствии с законодательством государства, в котором учрежден Заявитель-юридическое лицо, а также заверенный надлежащим образом перевод таких документов. </w:t>
            </w:r>
          </w:p>
        </w:tc>
      </w:tr>
      <w:tr w:rsidR="00BD406A" w:rsidRPr="002F5525" w:rsidTr="00880B1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97" w:type="dxa"/>
            <w:tcBorders>
              <w:top w:val="single" w:sz="4" w:space="0" w:color="7030A0"/>
              <w:bottom w:val="nil"/>
            </w:tcBorders>
          </w:tcPr>
          <w:p w:rsidR="00BD406A" w:rsidRPr="002F5525" w:rsidRDefault="00BD406A" w:rsidP="00880B1D">
            <w:pPr>
              <w:pStyle w:val="DRCEL4"/>
              <w:numPr>
                <w:ilvl w:val="0"/>
                <w:numId w:val="0"/>
              </w:numPr>
              <w:spacing w:line="276" w:lineRule="auto"/>
              <w:rPr>
                <w:b w:val="0"/>
                <w:bCs w:val="0"/>
                <w:lang w:val="ru-RU"/>
              </w:rPr>
            </w:pPr>
            <w:r w:rsidRPr="002F5525">
              <w:rPr>
                <w:b w:val="0"/>
                <w:lang w:val="ru-RU"/>
              </w:rPr>
              <w:t>Заявитель имеет сумму активов по данным бухгалтерского учета (национальных стандартов или правил ведения учета и составления отчетности для иностранного юридического лица) за последний завершенный отчетный год в размере не менее 2 миллиардов рублей.</w:t>
            </w:r>
          </w:p>
        </w:tc>
        <w:tc>
          <w:tcPr>
            <w:tcW w:w="4997" w:type="dxa"/>
            <w:gridSpan w:val="2"/>
            <w:tcBorders>
              <w:top w:val="single" w:sz="4" w:space="0" w:color="7030A0"/>
              <w:bottom w:val="nil"/>
            </w:tcBorders>
          </w:tcPr>
          <w:p w:rsidR="00BD406A" w:rsidRPr="002F5525" w:rsidRDefault="00BD406A" w:rsidP="00880B1D">
            <w:pPr>
              <w:pStyle w:val="DRCEL4"/>
              <w:numPr>
                <w:ilvl w:val="0"/>
                <w:numId w:val="0"/>
              </w:numPr>
              <w:tabs>
                <w:tab w:val="left" w:pos="426"/>
                <w:tab w:val="left" w:pos="851"/>
              </w:tabs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ru-RU"/>
              </w:rPr>
            </w:pPr>
            <w:r w:rsidRPr="002F5525">
              <w:rPr>
                <w:lang w:val="ru-RU"/>
              </w:rPr>
              <w:t>Заверенный руководителем и главным бухгалтером бухгалтерский баланс по состоянию</w:t>
            </w:r>
            <w:r w:rsidR="00B01E76">
              <w:rPr>
                <w:lang w:val="ru-RU"/>
              </w:rPr>
              <w:t xml:space="preserve">  </w:t>
            </w:r>
            <w:r w:rsidRPr="002F5525">
              <w:rPr>
                <w:lang w:val="ru-RU"/>
              </w:rPr>
              <w:t>на последний отчётный год, предшествующий представлению заявления юридического лица о признании квалифицированным инвестором;</w:t>
            </w:r>
          </w:p>
          <w:p w:rsidR="00BD406A" w:rsidRPr="002F5525" w:rsidRDefault="00BD406A" w:rsidP="00880B1D">
            <w:pPr>
              <w:pStyle w:val="DRCEL4"/>
              <w:numPr>
                <w:ilvl w:val="0"/>
                <w:numId w:val="0"/>
              </w:numPr>
              <w:tabs>
                <w:tab w:val="left" w:pos="426"/>
                <w:tab w:val="left" w:pos="851"/>
              </w:tabs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ru-RU"/>
              </w:rPr>
            </w:pPr>
          </w:p>
        </w:tc>
      </w:tr>
      <w:tr w:rsidR="00BD406A" w:rsidRPr="002F5525" w:rsidTr="00880B1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94" w:type="dxa"/>
            <w:gridSpan w:val="3"/>
            <w:tcBorders>
              <w:top w:val="nil"/>
              <w:bottom w:val="single" w:sz="4" w:space="0" w:color="8064A2" w:themeColor="accent4"/>
            </w:tcBorders>
          </w:tcPr>
          <w:p w:rsidR="00BD406A" w:rsidRPr="002F5525" w:rsidRDefault="00BD406A" w:rsidP="00880B1D">
            <w:pPr>
              <w:pStyle w:val="DRCEL4"/>
              <w:numPr>
                <w:ilvl w:val="0"/>
                <w:numId w:val="0"/>
              </w:numPr>
              <w:tabs>
                <w:tab w:val="left" w:pos="426"/>
                <w:tab w:val="left" w:pos="851"/>
              </w:tabs>
              <w:spacing w:line="276" w:lineRule="auto"/>
              <w:rPr>
                <w:lang w:val="ru-RU"/>
              </w:rPr>
            </w:pPr>
            <w:r w:rsidRPr="002F5525">
              <w:rPr>
                <w:b w:val="0"/>
                <w:lang w:val="ru-RU"/>
              </w:rPr>
              <w:t>Заявители-юридические лица, созданные в соответствии с законодательством иностранного государства, представляют указанные документы, подготовленные в соответствии с законодательством государства, в котором учрежден Заявитель-юридическое лицо, а также заверенный надлежащим образом перевод таких документов.</w:t>
            </w:r>
          </w:p>
        </w:tc>
      </w:tr>
      <w:tr w:rsidR="00880B1D" w:rsidRPr="002F5525" w:rsidTr="00880B1D">
        <w:tblPrEx>
          <w:tblBorders>
            <w:top w:val="single" w:sz="4" w:space="0" w:color="7030A0"/>
            <w:left w:val="single" w:sz="4" w:space="0" w:color="7030A0"/>
            <w:bottom w:val="single" w:sz="4" w:space="0" w:color="7030A0"/>
            <w:right w:val="single" w:sz="4" w:space="0" w:color="7030A0"/>
            <w:insideH w:val="single" w:sz="4" w:space="0" w:color="7030A0"/>
            <w:insideV w:val="single" w:sz="4" w:space="0" w:color="7030A0"/>
          </w:tblBorders>
          <w:tblLook w:val="0000" w:firstRow="0" w:lastRow="0" w:firstColumn="0" w:lastColumn="0" w:noHBand="0" w:noVBand="0"/>
        </w:tblPrEx>
        <w:trPr>
          <w:gridBefore w:val="2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Before w:w="8775" w:type="dxa"/>
          <w:trHeight w:val="39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19" w:type="dxa"/>
          </w:tcPr>
          <w:p w:rsidR="00880B1D" w:rsidRPr="002F5525" w:rsidRDefault="00880B1D" w:rsidP="00880B1D">
            <w:pPr>
              <w:pStyle w:val="DRCEL4"/>
              <w:numPr>
                <w:ilvl w:val="0"/>
                <w:numId w:val="0"/>
              </w:numPr>
              <w:tabs>
                <w:tab w:val="left" w:pos="426"/>
                <w:tab w:val="left" w:pos="851"/>
              </w:tabs>
              <w:spacing w:line="276" w:lineRule="auto"/>
              <w:jc w:val="center"/>
              <w:rPr>
                <w:i/>
                <w:lang w:val="ru-RU"/>
              </w:rPr>
            </w:pPr>
            <w:r w:rsidRPr="002F5525">
              <w:rPr>
                <w:i/>
                <w:lang w:val="ru-RU"/>
              </w:rPr>
              <w:t>Таблица 2</w:t>
            </w:r>
          </w:p>
        </w:tc>
      </w:tr>
    </w:tbl>
    <w:p w:rsidR="004F686E" w:rsidRPr="002F5525" w:rsidRDefault="004F686E" w:rsidP="00880B1D">
      <w:pPr>
        <w:pStyle w:val="DRCEL4"/>
        <w:numPr>
          <w:ilvl w:val="0"/>
          <w:numId w:val="0"/>
        </w:numPr>
        <w:tabs>
          <w:tab w:val="left" w:pos="426"/>
          <w:tab w:val="left" w:pos="851"/>
        </w:tabs>
        <w:spacing w:line="276" w:lineRule="auto"/>
        <w:ind w:firstLine="851"/>
        <w:jc w:val="right"/>
        <w:rPr>
          <w:i/>
          <w:lang w:val="ru-RU"/>
        </w:rPr>
      </w:pPr>
    </w:p>
    <w:p w:rsidR="00BA2193" w:rsidRPr="002F5525" w:rsidRDefault="00C053D3" w:rsidP="00BA2193">
      <w:pPr>
        <w:pStyle w:val="DRCEL4"/>
        <w:numPr>
          <w:ilvl w:val="0"/>
          <w:numId w:val="0"/>
        </w:numPr>
        <w:spacing w:line="276" w:lineRule="auto"/>
        <w:rPr>
          <w:b/>
          <w:lang w:val="ru-RU"/>
        </w:rPr>
      </w:pPr>
      <w:r w:rsidRPr="002F5525">
        <w:rPr>
          <w:b/>
          <w:lang w:val="ru-RU"/>
        </w:rPr>
        <w:t>§ 4 Порядок признания Заявителя квалифицированным инвестором</w:t>
      </w:r>
    </w:p>
    <w:p w:rsidR="003D0A17" w:rsidRPr="002F5525" w:rsidRDefault="003D0A17" w:rsidP="00BA2193">
      <w:pPr>
        <w:pStyle w:val="DRCEL4"/>
        <w:numPr>
          <w:ilvl w:val="0"/>
          <w:numId w:val="0"/>
        </w:numPr>
        <w:spacing w:line="276" w:lineRule="auto"/>
        <w:rPr>
          <w:b/>
          <w:lang w:val="ru-RU"/>
        </w:rPr>
      </w:pPr>
    </w:p>
    <w:p w:rsidR="003D0A17" w:rsidRPr="002F5525" w:rsidRDefault="003D0A17" w:rsidP="00D83226">
      <w:pPr>
        <w:pStyle w:val="ae"/>
        <w:numPr>
          <w:ilvl w:val="0"/>
          <w:numId w:val="6"/>
        </w:numPr>
        <w:tabs>
          <w:tab w:val="left" w:pos="426"/>
        </w:tabs>
        <w:spacing w:before="60" w:after="60" w:line="276" w:lineRule="auto"/>
        <w:contextualSpacing w:val="0"/>
        <w:jc w:val="both"/>
        <w:rPr>
          <w:rFonts w:ascii="Tahoma" w:eastAsia="MS Mincho" w:hAnsi="Tahoma" w:cs="Tahoma"/>
          <w:vanish/>
          <w:lang w:eastAsia="en-US"/>
        </w:rPr>
      </w:pPr>
    </w:p>
    <w:p w:rsidR="003D0A17" w:rsidRPr="002F5525" w:rsidRDefault="003D0A17" w:rsidP="00D83226">
      <w:pPr>
        <w:pStyle w:val="DRCEL4"/>
        <w:numPr>
          <w:ilvl w:val="1"/>
          <w:numId w:val="6"/>
        </w:numPr>
        <w:tabs>
          <w:tab w:val="left" w:pos="851"/>
        </w:tabs>
        <w:spacing w:line="276" w:lineRule="auto"/>
        <w:ind w:left="0" w:firstLine="0"/>
        <w:rPr>
          <w:lang w:val="ru-RU"/>
        </w:rPr>
      </w:pPr>
      <w:r w:rsidRPr="002F5525">
        <w:rPr>
          <w:lang w:val="ru-RU"/>
        </w:rPr>
        <w:t xml:space="preserve">Брокер осуществляет анализ представленных Заявителем документов на предмет соблюдения требований, соответствие которым необходимо для признания лица Квалифицированным инвестором, и принимает решение о признании или об отказе в признании лица Квалифицированным инвестором в срок, не превышающий 5 (пяти) рабочих дней с даты поступления Брокеру заявления по форме </w:t>
      </w:r>
      <w:r w:rsidRPr="002F5525">
        <w:rPr>
          <w:lang w:val="ru-RU"/>
        </w:rPr>
        <w:lastRenderedPageBreak/>
        <w:t>Приложений № 1 или 2 к Регламенту и полного комплекта документов, предусмотренного параграфом 3 Регламента и соответствующего требованиям к оформлению и заверению, установленных регламентов. Брокер имеет право запросить у Заявителя дополнительные документы, подтверждающие его соответствие требованиям, соблюдение которых необходимо для признания лица Квалифицированным инвестором. В этом случае течение срока, предусмотренного настоящим пунктом, останавливается с даты направления Брокером запроса Заявителю до даты представления Заявителем полного комплекта документов, предусмотренного запросом.</w:t>
      </w:r>
    </w:p>
    <w:p w:rsidR="003D0A17" w:rsidRPr="002F5525" w:rsidRDefault="003D0A17" w:rsidP="00D83226">
      <w:pPr>
        <w:pStyle w:val="DRCEL4"/>
        <w:numPr>
          <w:ilvl w:val="1"/>
          <w:numId w:val="6"/>
        </w:numPr>
        <w:tabs>
          <w:tab w:val="left" w:pos="851"/>
        </w:tabs>
        <w:spacing w:line="276" w:lineRule="auto"/>
        <w:ind w:left="0" w:firstLine="0"/>
        <w:rPr>
          <w:lang w:val="ru-RU"/>
        </w:rPr>
      </w:pPr>
      <w:r w:rsidRPr="002F5525">
        <w:rPr>
          <w:lang w:val="ru-RU"/>
        </w:rPr>
        <w:t xml:space="preserve">В случае принятия Брокером решения о признании Заявителя Квалифицированным инвестором, Заявителю в течение 5 рабочих дней с внесения соответствующей записи в Реестр лиц, признанных квалифицированными инвесторами (далее – Реестр) направляется Уведомление о признании лица Квалифицированным инвестором по форме Приложения № 3 к Регламенту. Уведомление направляется по электронной почте на электронный адрес, указанный в </w:t>
      </w:r>
      <w:r w:rsidR="001349BC" w:rsidRPr="002F5525">
        <w:rPr>
          <w:lang w:val="ru-RU"/>
        </w:rPr>
        <w:t>Заявлении</w:t>
      </w:r>
      <w:r w:rsidRPr="002F5525">
        <w:rPr>
          <w:lang w:val="ru-RU"/>
        </w:rPr>
        <w:t>,</w:t>
      </w:r>
      <w:r w:rsidR="009374FB" w:rsidRPr="002F5525">
        <w:rPr>
          <w:lang w:val="ru-RU"/>
        </w:rPr>
        <w:t xml:space="preserve"> или вручается лично, если иной способ не указан в </w:t>
      </w:r>
      <w:r w:rsidR="002724FF" w:rsidRPr="002F5525">
        <w:rPr>
          <w:lang w:val="ru-RU"/>
        </w:rPr>
        <w:t>Заяв</w:t>
      </w:r>
      <w:r w:rsidR="009374FB" w:rsidRPr="002F5525">
        <w:rPr>
          <w:lang w:val="ru-RU"/>
        </w:rPr>
        <w:t>лении</w:t>
      </w:r>
      <w:r w:rsidR="002724FF" w:rsidRPr="002F5525">
        <w:rPr>
          <w:lang w:val="ru-RU"/>
        </w:rPr>
        <w:t>.</w:t>
      </w:r>
    </w:p>
    <w:p w:rsidR="00E15D01" w:rsidRPr="002F5525" w:rsidRDefault="00E15D01" w:rsidP="00893F62">
      <w:pPr>
        <w:pStyle w:val="DRCEL4"/>
        <w:numPr>
          <w:ilvl w:val="1"/>
          <w:numId w:val="6"/>
        </w:numPr>
        <w:tabs>
          <w:tab w:val="left" w:pos="851"/>
        </w:tabs>
        <w:spacing w:line="276" w:lineRule="auto"/>
        <w:ind w:left="0" w:firstLine="0"/>
        <w:contextualSpacing/>
        <w:rPr>
          <w:lang w:val="ru-RU"/>
        </w:rPr>
      </w:pPr>
      <w:r w:rsidRPr="002F5525">
        <w:rPr>
          <w:lang w:val="ru-RU"/>
        </w:rPr>
        <w:t>Брокер вправе отказать в признании лица Квалифицированным инвестором. При этом возврат Брокером предоставленных Заявителем в соответствии с параграфом 3 Регламента документов не производится.</w:t>
      </w:r>
    </w:p>
    <w:p w:rsidR="002724FF" w:rsidRPr="002F5525" w:rsidRDefault="00E15D01" w:rsidP="00893F62">
      <w:pPr>
        <w:pStyle w:val="DRCEL4"/>
        <w:numPr>
          <w:ilvl w:val="0"/>
          <w:numId w:val="0"/>
        </w:numPr>
        <w:tabs>
          <w:tab w:val="left" w:pos="851"/>
        </w:tabs>
        <w:spacing w:line="276" w:lineRule="auto"/>
        <w:ind w:firstLine="851"/>
        <w:contextualSpacing/>
        <w:rPr>
          <w:lang w:val="ru-RU"/>
        </w:rPr>
      </w:pPr>
      <w:r w:rsidRPr="002F5525">
        <w:rPr>
          <w:lang w:val="ru-RU"/>
        </w:rPr>
        <w:t xml:space="preserve">В случае принятия Брокером решения об отказе в признании лица Квалифицированным инвестором, Заявителю в течение 5 рабочих дней с даты принятия соответствующего решения (в случае первичного обращения Клиента с просьбой признать его квалифицированным инвестором)/с даты внесении соответствующей записи в Реестр направляется Уведомление об отказе в признании лица Квалифицированным инвестором по форме Приложения № 3 к Регламенту. Уведомление направляется по электронной почте на электронный адрес, указанный в Заявлении, или вручается лично. </w:t>
      </w:r>
    </w:p>
    <w:p w:rsidR="00E15D01" w:rsidRPr="002F5525" w:rsidRDefault="00E15D01" w:rsidP="00893F62">
      <w:pPr>
        <w:pStyle w:val="Default"/>
        <w:numPr>
          <w:ilvl w:val="1"/>
          <w:numId w:val="6"/>
        </w:numPr>
        <w:tabs>
          <w:tab w:val="left" w:pos="851"/>
        </w:tabs>
        <w:spacing w:line="276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 w:rsidRPr="002F5525">
        <w:rPr>
          <w:rFonts w:ascii="Tahoma" w:hAnsi="Tahoma" w:cs="Tahoma"/>
          <w:sz w:val="20"/>
          <w:szCs w:val="20"/>
        </w:rPr>
        <w:t xml:space="preserve">Заявитель получает статус Квалифицированного инвестора в день внесения Брокером соответствующей записи в Реестр Квалифицированных инвесторов (далее – Дата присвоения статуса Квалифицированного инвестора). </w:t>
      </w:r>
    </w:p>
    <w:p w:rsidR="00E15D01" w:rsidRPr="002F5525" w:rsidRDefault="00E15D01" w:rsidP="009374FB">
      <w:pPr>
        <w:pStyle w:val="Default"/>
        <w:numPr>
          <w:ilvl w:val="1"/>
          <w:numId w:val="6"/>
        </w:numPr>
        <w:tabs>
          <w:tab w:val="left" w:pos="851"/>
        </w:tabs>
        <w:spacing w:line="276" w:lineRule="auto"/>
        <w:ind w:left="0" w:hanging="7"/>
        <w:jc w:val="both"/>
        <w:rPr>
          <w:rFonts w:ascii="Tahoma" w:hAnsi="Tahoma" w:cs="Tahoma"/>
          <w:sz w:val="20"/>
          <w:szCs w:val="20"/>
        </w:rPr>
      </w:pPr>
      <w:r w:rsidRPr="002F5525">
        <w:rPr>
          <w:rFonts w:ascii="Tahoma" w:hAnsi="Tahoma" w:cs="Tahoma"/>
          <w:sz w:val="20"/>
          <w:szCs w:val="20"/>
        </w:rPr>
        <w:t xml:space="preserve">Юридическое лицо, признанное Квалифицированным инвестором, обязано ежегодно подтверждать соблюдение требований, соответствие которым необходимо для признания лица Квалифицированным инвестором. Брокер не позднее, чем за 30 (тридцать) календарных дней до истечения 1 года с момента признания лица квалифицированным инвестором направляет Юридическому лицу Требование о подтверждении соблюдения требований, соответствие которым необходимо для признания лица Квалифицированным инвестором, по форме Приложения </w:t>
      </w:r>
      <w:r w:rsidR="00810DDA" w:rsidRPr="002F5525">
        <w:rPr>
          <w:rFonts w:ascii="Tahoma" w:hAnsi="Tahoma" w:cs="Tahoma"/>
          <w:sz w:val="20"/>
          <w:szCs w:val="20"/>
        </w:rPr>
        <w:t>4</w:t>
      </w:r>
      <w:r w:rsidRPr="002F5525">
        <w:rPr>
          <w:rFonts w:ascii="Tahoma" w:hAnsi="Tahoma" w:cs="Tahoma"/>
          <w:sz w:val="20"/>
          <w:szCs w:val="20"/>
        </w:rPr>
        <w:t xml:space="preserve"> к </w:t>
      </w:r>
      <w:r w:rsidR="00810DDA" w:rsidRPr="002F5525">
        <w:rPr>
          <w:rFonts w:ascii="Tahoma" w:hAnsi="Tahoma" w:cs="Tahoma"/>
          <w:sz w:val="20"/>
          <w:szCs w:val="20"/>
        </w:rPr>
        <w:t>Регламенту</w:t>
      </w:r>
      <w:r w:rsidRPr="002F5525">
        <w:rPr>
          <w:rFonts w:ascii="Tahoma" w:hAnsi="Tahoma" w:cs="Tahoma"/>
          <w:sz w:val="20"/>
          <w:szCs w:val="20"/>
        </w:rPr>
        <w:t xml:space="preserve">. Требование направляется по электронной почте на электронный адрес, указанный в </w:t>
      </w:r>
      <w:r w:rsidR="00810DDA" w:rsidRPr="002F5525">
        <w:rPr>
          <w:rFonts w:ascii="Tahoma" w:hAnsi="Tahoma" w:cs="Tahoma"/>
          <w:sz w:val="20"/>
          <w:szCs w:val="20"/>
        </w:rPr>
        <w:t>Заявлении</w:t>
      </w:r>
      <w:r w:rsidR="009374FB" w:rsidRPr="002F5525">
        <w:rPr>
          <w:rFonts w:ascii="Tahoma" w:hAnsi="Tahoma" w:cs="Tahoma"/>
          <w:sz w:val="20"/>
          <w:szCs w:val="20"/>
        </w:rPr>
        <w:t>, или вручается лично,</w:t>
      </w:r>
      <w:r w:rsidR="009374FB" w:rsidRPr="002F5525">
        <w:t xml:space="preserve"> </w:t>
      </w:r>
      <w:r w:rsidR="009374FB" w:rsidRPr="002F5525">
        <w:rPr>
          <w:rFonts w:ascii="Tahoma" w:hAnsi="Tahoma" w:cs="Tahoma"/>
          <w:sz w:val="20"/>
          <w:szCs w:val="20"/>
        </w:rPr>
        <w:t>если иной способ не указан в Заявлении.</w:t>
      </w:r>
      <w:r w:rsidRPr="002F5525">
        <w:rPr>
          <w:rFonts w:ascii="Tahoma" w:hAnsi="Tahoma" w:cs="Tahoma"/>
          <w:sz w:val="20"/>
          <w:szCs w:val="20"/>
        </w:rPr>
        <w:t xml:space="preserve"> </w:t>
      </w:r>
      <w:r w:rsidR="00810DDA" w:rsidRPr="002F5525">
        <w:rPr>
          <w:rFonts w:ascii="Tahoma" w:hAnsi="Tahoma" w:cs="Tahoma"/>
          <w:sz w:val="20"/>
          <w:szCs w:val="20"/>
        </w:rPr>
        <w:t>Квалифицированный инвестор</w:t>
      </w:r>
      <w:r w:rsidRPr="002F5525">
        <w:rPr>
          <w:rFonts w:ascii="Tahoma" w:hAnsi="Tahoma" w:cs="Tahoma"/>
          <w:sz w:val="20"/>
          <w:szCs w:val="20"/>
        </w:rPr>
        <w:t xml:space="preserve"> исполняет указанное Требование и подтверждает соблюдение требований, соответствие которым необходимо для признания лица Квалифицированным инвестором, путем предоставления документов, указанных в п</w:t>
      </w:r>
      <w:r w:rsidR="00810DDA" w:rsidRPr="002F5525">
        <w:rPr>
          <w:rFonts w:ascii="Tahoma" w:hAnsi="Tahoma" w:cs="Tahoma"/>
          <w:sz w:val="20"/>
          <w:szCs w:val="20"/>
        </w:rPr>
        <w:t>араграфе 3</w:t>
      </w:r>
      <w:r w:rsidRPr="002F5525">
        <w:rPr>
          <w:rFonts w:ascii="Tahoma" w:hAnsi="Tahoma" w:cs="Tahoma"/>
          <w:sz w:val="20"/>
          <w:szCs w:val="20"/>
        </w:rPr>
        <w:t xml:space="preserve"> </w:t>
      </w:r>
      <w:r w:rsidR="00810DDA" w:rsidRPr="002F5525">
        <w:rPr>
          <w:rFonts w:ascii="Tahoma" w:hAnsi="Tahoma" w:cs="Tahoma"/>
          <w:sz w:val="20"/>
          <w:szCs w:val="20"/>
        </w:rPr>
        <w:t>регламента</w:t>
      </w:r>
      <w:r w:rsidRPr="002F5525">
        <w:rPr>
          <w:rFonts w:ascii="Tahoma" w:hAnsi="Tahoma" w:cs="Tahoma"/>
          <w:sz w:val="20"/>
          <w:szCs w:val="20"/>
        </w:rPr>
        <w:t>, за исключением Заявления юридического лица</w:t>
      </w:r>
      <w:r w:rsidR="00810DDA" w:rsidRPr="002F5525">
        <w:rPr>
          <w:rFonts w:ascii="Tahoma" w:hAnsi="Tahoma" w:cs="Tahoma"/>
          <w:sz w:val="20"/>
          <w:szCs w:val="20"/>
        </w:rPr>
        <w:t xml:space="preserve"> о признании квалифицированным инвестором</w:t>
      </w:r>
      <w:r w:rsidRPr="002F5525">
        <w:rPr>
          <w:rFonts w:ascii="Tahoma" w:hAnsi="Tahoma" w:cs="Tahoma"/>
          <w:sz w:val="20"/>
          <w:szCs w:val="20"/>
        </w:rPr>
        <w:t>.</w:t>
      </w:r>
    </w:p>
    <w:p w:rsidR="00810DDA" w:rsidRPr="002F5525" w:rsidRDefault="00810DDA" w:rsidP="00893F62">
      <w:pPr>
        <w:pStyle w:val="Default"/>
        <w:numPr>
          <w:ilvl w:val="1"/>
          <w:numId w:val="6"/>
        </w:numPr>
        <w:tabs>
          <w:tab w:val="left" w:pos="851"/>
        </w:tabs>
        <w:spacing w:line="276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 w:rsidRPr="002F5525">
        <w:rPr>
          <w:rFonts w:ascii="Tahoma" w:hAnsi="Tahoma" w:cs="Tahoma"/>
          <w:sz w:val="20"/>
          <w:szCs w:val="20"/>
        </w:rPr>
        <w:t xml:space="preserve">В случае если </w:t>
      </w:r>
      <w:r w:rsidR="00893F62" w:rsidRPr="002F5525">
        <w:rPr>
          <w:rFonts w:ascii="Tahoma" w:hAnsi="Tahoma" w:cs="Tahoma"/>
          <w:sz w:val="20"/>
          <w:szCs w:val="20"/>
        </w:rPr>
        <w:t>Квалифицированный</w:t>
      </w:r>
      <w:r w:rsidRPr="002F5525">
        <w:rPr>
          <w:rFonts w:ascii="Tahoma" w:hAnsi="Tahoma" w:cs="Tahoma"/>
          <w:sz w:val="20"/>
          <w:szCs w:val="20"/>
        </w:rPr>
        <w:t xml:space="preserve"> инвестор – юридическое лицо в течение 1 года с момента признания его Квалифицированным инвестором/предыдущего подтверждения соблюдения требований не подтвердил соблюдение требований, соответствие которым необходимо для признания лица Квалифицированным инвестором, Брокер в течение 5 рабочих дней с даты истечения указанного срока принимает решение о лишении Квалифицированного инвестора - юридического лица статуса Квалифицированного инвестора.</w:t>
      </w:r>
    </w:p>
    <w:p w:rsidR="00810DDA" w:rsidRPr="002F5525" w:rsidRDefault="00810DDA" w:rsidP="00893F62">
      <w:pPr>
        <w:pStyle w:val="Default"/>
        <w:numPr>
          <w:ilvl w:val="1"/>
          <w:numId w:val="6"/>
        </w:numPr>
        <w:tabs>
          <w:tab w:val="left" w:pos="851"/>
        </w:tabs>
        <w:spacing w:line="276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 w:rsidRPr="002F5525">
        <w:rPr>
          <w:rFonts w:ascii="Tahoma" w:hAnsi="Tahoma" w:cs="Tahoma"/>
          <w:sz w:val="20"/>
          <w:szCs w:val="20"/>
        </w:rPr>
        <w:t xml:space="preserve">Лицо, признанное Квалифицированным инвестором, имеет право обратиться к Брокеру с Заявлением об отказе от статуса Квалифицированного инвестора в целом или в отношении определенных </w:t>
      </w:r>
      <w:r w:rsidR="00B01E76" w:rsidRPr="002F5525">
        <w:rPr>
          <w:rFonts w:ascii="Tahoma" w:hAnsi="Tahoma" w:cs="Tahoma"/>
          <w:sz w:val="20"/>
          <w:szCs w:val="20"/>
        </w:rPr>
        <w:t>видов сделок</w:t>
      </w:r>
      <w:r w:rsidR="00BF6A3F" w:rsidRPr="002F5525">
        <w:rPr>
          <w:rFonts w:ascii="Tahoma" w:hAnsi="Tahoma" w:cs="Tahoma"/>
          <w:sz w:val="20"/>
          <w:szCs w:val="20"/>
        </w:rPr>
        <w:t xml:space="preserve"> или </w:t>
      </w:r>
      <w:r w:rsidRPr="002F5525">
        <w:rPr>
          <w:rFonts w:ascii="Tahoma" w:hAnsi="Tahoma" w:cs="Tahoma"/>
          <w:sz w:val="20"/>
          <w:szCs w:val="20"/>
        </w:rPr>
        <w:t xml:space="preserve">ценных бумаг и иных финансовых инструментов, </w:t>
      </w:r>
      <w:r w:rsidR="00BF6A3F" w:rsidRPr="002F5525">
        <w:rPr>
          <w:rFonts w:ascii="Tahoma" w:hAnsi="Tahoma" w:cs="Tahoma"/>
          <w:sz w:val="20"/>
          <w:szCs w:val="20"/>
        </w:rPr>
        <w:t xml:space="preserve">одного вида или нескольких видов услуг </w:t>
      </w:r>
      <w:r w:rsidRPr="002F5525">
        <w:rPr>
          <w:rFonts w:ascii="Tahoma" w:hAnsi="Tahoma" w:cs="Tahoma"/>
          <w:sz w:val="20"/>
          <w:szCs w:val="20"/>
        </w:rPr>
        <w:t xml:space="preserve">в отношении которых лицо было признано Квалифицированным инвестором по форме Приложения № 5 к </w:t>
      </w:r>
      <w:r w:rsidR="00545EFB" w:rsidRPr="002F5525">
        <w:rPr>
          <w:rFonts w:ascii="Tahoma" w:hAnsi="Tahoma" w:cs="Tahoma"/>
          <w:sz w:val="20"/>
          <w:szCs w:val="20"/>
        </w:rPr>
        <w:t>Регламенту</w:t>
      </w:r>
      <w:r w:rsidRPr="002F5525">
        <w:rPr>
          <w:rFonts w:ascii="Tahoma" w:hAnsi="Tahoma" w:cs="Tahoma"/>
          <w:sz w:val="20"/>
          <w:szCs w:val="20"/>
        </w:rPr>
        <w:t>. В удовлетворении такого заявления не может быть отказано.</w:t>
      </w:r>
    </w:p>
    <w:p w:rsidR="00810DDA" w:rsidRPr="002F5525" w:rsidRDefault="00810DDA" w:rsidP="00893F62">
      <w:pPr>
        <w:pStyle w:val="Default"/>
        <w:numPr>
          <w:ilvl w:val="1"/>
          <w:numId w:val="6"/>
        </w:numPr>
        <w:tabs>
          <w:tab w:val="left" w:pos="851"/>
        </w:tabs>
        <w:spacing w:line="276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 w:rsidRPr="002F5525">
        <w:rPr>
          <w:rFonts w:ascii="Tahoma" w:hAnsi="Tahoma" w:cs="Tahoma"/>
          <w:sz w:val="20"/>
          <w:szCs w:val="20"/>
        </w:rPr>
        <w:lastRenderedPageBreak/>
        <w:t xml:space="preserve">Лицо, признанное Квалифицированным инвестором в отношении определенных видов </w:t>
      </w:r>
      <w:r w:rsidR="00BF6A3F" w:rsidRPr="002F5525">
        <w:rPr>
          <w:rFonts w:ascii="Tahoma" w:hAnsi="Tahoma" w:cs="Tahoma"/>
          <w:sz w:val="20"/>
          <w:szCs w:val="20"/>
        </w:rPr>
        <w:t xml:space="preserve">сделок или ценных бумаг </w:t>
      </w:r>
      <w:r w:rsidR="00B01E76" w:rsidRPr="002F5525">
        <w:rPr>
          <w:rFonts w:ascii="Tahoma" w:hAnsi="Tahoma" w:cs="Tahoma"/>
          <w:sz w:val="20"/>
          <w:szCs w:val="20"/>
        </w:rPr>
        <w:t>и иных</w:t>
      </w:r>
      <w:r w:rsidRPr="002F5525">
        <w:rPr>
          <w:rFonts w:ascii="Tahoma" w:hAnsi="Tahoma" w:cs="Tahoma"/>
          <w:sz w:val="20"/>
          <w:szCs w:val="20"/>
        </w:rPr>
        <w:t xml:space="preserve"> финансовых инструментов,</w:t>
      </w:r>
      <w:r w:rsidR="00BF6A3F" w:rsidRPr="002F5525">
        <w:rPr>
          <w:rFonts w:ascii="Tahoma" w:hAnsi="Tahoma" w:cs="Tahoma"/>
          <w:sz w:val="20"/>
          <w:szCs w:val="20"/>
        </w:rPr>
        <w:t xml:space="preserve"> одного вида или нескольких видов услуг</w:t>
      </w:r>
      <w:r w:rsidR="00B01E76">
        <w:rPr>
          <w:rFonts w:ascii="Tahoma" w:hAnsi="Tahoma" w:cs="Tahoma"/>
          <w:sz w:val="20"/>
          <w:szCs w:val="20"/>
        </w:rPr>
        <w:t xml:space="preserve">  </w:t>
      </w:r>
      <w:r w:rsidRPr="002F5525">
        <w:rPr>
          <w:rFonts w:ascii="Tahoma" w:hAnsi="Tahoma" w:cs="Tahoma"/>
          <w:sz w:val="20"/>
          <w:szCs w:val="20"/>
        </w:rPr>
        <w:t xml:space="preserve">имеет право обратиться к Брокеру с Заявлением по форме Приложений 1, </w:t>
      </w:r>
      <w:r w:rsidR="00893F62" w:rsidRPr="002F5525">
        <w:rPr>
          <w:rFonts w:ascii="Tahoma" w:hAnsi="Tahoma" w:cs="Tahoma"/>
          <w:sz w:val="20"/>
          <w:szCs w:val="20"/>
        </w:rPr>
        <w:t>2</w:t>
      </w:r>
      <w:r w:rsidRPr="002F5525">
        <w:rPr>
          <w:rFonts w:ascii="Tahoma" w:hAnsi="Tahoma" w:cs="Tahoma"/>
          <w:sz w:val="20"/>
          <w:szCs w:val="20"/>
        </w:rPr>
        <w:t xml:space="preserve"> к </w:t>
      </w:r>
      <w:r w:rsidR="00893F62" w:rsidRPr="002F5525">
        <w:rPr>
          <w:rFonts w:ascii="Tahoma" w:hAnsi="Tahoma" w:cs="Tahoma"/>
          <w:sz w:val="20"/>
          <w:szCs w:val="20"/>
        </w:rPr>
        <w:t>Регламенту</w:t>
      </w:r>
      <w:r w:rsidRPr="002F5525">
        <w:rPr>
          <w:rFonts w:ascii="Tahoma" w:hAnsi="Tahoma" w:cs="Tahoma"/>
          <w:sz w:val="20"/>
          <w:szCs w:val="20"/>
        </w:rPr>
        <w:t xml:space="preserve"> о признании его Квалифицированным инвестором в отношении иных видов</w:t>
      </w:r>
      <w:r w:rsidR="00BF6A3F" w:rsidRPr="002F5525">
        <w:rPr>
          <w:rFonts w:ascii="Tahoma" w:hAnsi="Tahoma" w:cs="Tahoma"/>
          <w:sz w:val="20"/>
          <w:szCs w:val="20"/>
        </w:rPr>
        <w:t xml:space="preserve"> сделок или</w:t>
      </w:r>
      <w:r w:rsidRPr="002F5525">
        <w:rPr>
          <w:rFonts w:ascii="Tahoma" w:hAnsi="Tahoma" w:cs="Tahoma"/>
          <w:sz w:val="20"/>
          <w:szCs w:val="20"/>
        </w:rPr>
        <w:t xml:space="preserve"> ценных бумаг и иных финансовых инструментов,</w:t>
      </w:r>
      <w:r w:rsidR="00BF6A3F" w:rsidRPr="002F5525">
        <w:rPr>
          <w:rFonts w:ascii="Tahoma" w:hAnsi="Tahoma" w:cs="Tahoma"/>
          <w:sz w:val="20"/>
          <w:szCs w:val="20"/>
        </w:rPr>
        <w:t xml:space="preserve"> иных видов услуг,</w:t>
      </w:r>
      <w:r w:rsidR="00B01E76">
        <w:rPr>
          <w:rFonts w:ascii="Tahoma" w:hAnsi="Tahoma" w:cs="Tahoma"/>
          <w:sz w:val="20"/>
          <w:szCs w:val="20"/>
        </w:rPr>
        <w:t xml:space="preserve">  </w:t>
      </w:r>
      <w:r w:rsidRPr="002F5525">
        <w:rPr>
          <w:rFonts w:ascii="Tahoma" w:hAnsi="Tahoma" w:cs="Tahoma"/>
          <w:sz w:val="20"/>
          <w:szCs w:val="20"/>
        </w:rPr>
        <w:t>предназначенных для Квалифицированных инвесторов.</w:t>
      </w:r>
    </w:p>
    <w:p w:rsidR="009D71FC" w:rsidRPr="002F5525" w:rsidRDefault="009D71FC" w:rsidP="009D71FC">
      <w:pPr>
        <w:numPr>
          <w:ilvl w:val="1"/>
          <w:numId w:val="6"/>
        </w:numPr>
        <w:tabs>
          <w:tab w:val="left" w:pos="851"/>
        </w:tabs>
        <w:autoSpaceDE w:val="0"/>
        <w:autoSpaceDN w:val="0"/>
        <w:adjustRightInd w:val="0"/>
        <w:spacing w:line="276" w:lineRule="auto"/>
        <w:ind w:left="432"/>
        <w:jc w:val="both"/>
        <w:rPr>
          <w:rFonts w:ascii="Tahoma" w:eastAsia="Calibri" w:hAnsi="Tahoma" w:cs="Tahoma"/>
          <w:color w:val="000000"/>
        </w:rPr>
      </w:pPr>
      <w:r w:rsidRPr="002F5525">
        <w:rPr>
          <w:rFonts w:ascii="Tahoma" w:eastAsia="Calibri" w:hAnsi="Tahoma" w:cs="Tahoma"/>
          <w:color w:val="000000"/>
        </w:rPr>
        <w:t>В случае принятия решения о признании клиента - физического лица квалифицированным инвестором Брокер не позднее одного рабочего дня после дня включения клиента в реестр лиц, признанных квалифицированными инвесторами, информирует клиента о последствиях признания его квалифицированным инвестором путем направления уведомления по форме, установленной Приложением N 9 к настоящему Регламенту (далее - уведомление о последствиях признания физического лица квалифицированным инвестором).</w:t>
      </w:r>
    </w:p>
    <w:p w:rsidR="009D71FC" w:rsidRPr="002F5525" w:rsidRDefault="009D71FC" w:rsidP="009D71FC">
      <w:pPr>
        <w:numPr>
          <w:ilvl w:val="1"/>
          <w:numId w:val="6"/>
        </w:numPr>
        <w:tabs>
          <w:tab w:val="left" w:pos="851"/>
        </w:tabs>
        <w:autoSpaceDE w:val="0"/>
        <w:autoSpaceDN w:val="0"/>
        <w:adjustRightInd w:val="0"/>
        <w:spacing w:line="276" w:lineRule="auto"/>
        <w:ind w:left="432"/>
        <w:jc w:val="both"/>
        <w:rPr>
          <w:rFonts w:ascii="Tahoma" w:eastAsia="Calibri" w:hAnsi="Tahoma" w:cs="Tahoma"/>
          <w:color w:val="000000"/>
        </w:rPr>
      </w:pPr>
      <w:r w:rsidRPr="002F5525">
        <w:rPr>
          <w:rFonts w:ascii="Tahoma" w:eastAsia="Calibri" w:hAnsi="Tahoma" w:cs="Tahoma"/>
          <w:color w:val="000000"/>
        </w:rPr>
        <w:t>Уведомление о последствиях признания физического лица квалифицированным инвестором должно содержать следующую информацию:</w:t>
      </w:r>
    </w:p>
    <w:p w:rsidR="009D71FC" w:rsidRPr="002F5525" w:rsidRDefault="009D71FC" w:rsidP="009D71FC">
      <w:pPr>
        <w:numPr>
          <w:ilvl w:val="1"/>
          <w:numId w:val="14"/>
        </w:numPr>
        <w:tabs>
          <w:tab w:val="left" w:pos="851"/>
        </w:tabs>
        <w:autoSpaceDE w:val="0"/>
        <w:autoSpaceDN w:val="0"/>
        <w:adjustRightInd w:val="0"/>
        <w:spacing w:line="276" w:lineRule="auto"/>
        <w:jc w:val="both"/>
        <w:rPr>
          <w:rFonts w:ascii="Tahoma" w:eastAsia="Calibri" w:hAnsi="Tahoma" w:cs="Tahoma"/>
          <w:color w:val="000000"/>
        </w:rPr>
      </w:pPr>
      <w:r w:rsidRPr="002F5525">
        <w:rPr>
          <w:rFonts w:ascii="Tahoma" w:eastAsia="Calibri" w:hAnsi="Tahoma" w:cs="Tahoma"/>
          <w:color w:val="000000"/>
        </w:rPr>
        <w:t>о том, что приобретение ценных бумаг и заключение договоров, являющихся производными финансовыми инструментами, в отношении которых клиент признан квалифицированным инвестором, связано с повышенными рисками;</w:t>
      </w:r>
    </w:p>
    <w:p w:rsidR="009D71FC" w:rsidRPr="002F5525" w:rsidRDefault="009D71FC" w:rsidP="009D71FC">
      <w:pPr>
        <w:numPr>
          <w:ilvl w:val="1"/>
          <w:numId w:val="14"/>
        </w:numPr>
        <w:tabs>
          <w:tab w:val="left" w:pos="851"/>
        </w:tabs>
        <w:autoSpaceDE w:val="0"/>
        <w:autoSpaceDN w:val="0"/>
        <w:adjustRightInd w:val="0"/>
        <w:spacing w:line="276" w:lineRule="auto"/>
        <w:jc w:val="both"/>
        <w:rPr>
          <w:rFonts w:ascii="Tahoma" w:eastAsia="Calibri" w:hAnsi="Tahoma" w:cs="Tahoma"/>
          <w:color w:val="000000"/>
        </w:rPr>
      </w:pPr>
      <w:r w:rsidRPr="002F5525">
        <w:rPr>
          <w:rFonts w:ascii="Tahoma" w:eastAsia="Calibri" w:hAnsi="Tahoma" w:cs="Tahoma"/>
          <w:color w:val="000000"/>
        </w:rPr>
        <w:t>о праве клиента подать заявление брокеру об исключении его из реестра лиц, признанных квалифицированными инвесторами, и об утрате в этом случае возможности, пользуясь услугами этого брокера, приобретать ценные бумаги и заключать договоры, являющиеся производными финансовыми инструментами, в отношении которых клиент был признан брокером квалифицированным инвестором;</w:t>
      </w:r>
    </w:p>
    <w:p w:rsidR="009D71FC" w:rsidRPr="002F5525" w:rsidRDefault="009D71FC" w:rsidP="009D71FC">
      <w:pPr>
        <w:numPr>
          <w:ilvl w:val="1"/>
          <w:numId w:val="14"/>
        </w:numPr>
        <w:tabs>
          <w:tab w:val="left" w:pos="851"/>
        </w:tabs>
        <w:autoSpaceDE w:val="0"/>
        <w:autoSpaceDN w:val="0"/>
        <w:adjustRightInd w:val="0"/>
        <w:spacing w:line="276" w:lineRule="auto"/>
        <w:jc w:val="both"/>
        <w:rPr>
          <w:rFonts w:ascii="Tahoma" w:eastAsia="Calibri" w:hAnsi="Tahoma" w:cs="Tahoma"/>
          <w:color w:val="000000"/>
        </w:rPr>
      </w:pPr>
      <w:r w:rsidRPr="002F5525">
        <w:rPr>
          <w:rFonts w:ascii="Tahoma" w:eastAsia="Calibri" w:hAnsi="Tahoma" w:cs="Tahoma"/>
          <w:color w:val="000000"/>
        </w:rPr>
        <w:t>о способе и форме направления клиентом брокеру заявления об исключении из реестра лиц, признанных квалифицированными инвесторами.</w:t>
      </w:r>
    </w:p>
    <w:p w:rsidR="009D71FC" w:rsidRPr="002F5525" w:rsidRDefault="009D71FC" w:rsidP="009D71FC">
      <w:pPr>
        <w:numPr>
          <w:ilvl w:val="1"/>
          <w:numId w:val="6"/>
        </w:numPr>
        <w:tabs>
          <w:tab w:val="left" w:pos="851"/>
        </w:tabs>
        <w:autoSpaceDE w:val="0"/>
        <w:autoSpaceDN w:val="0"/>
        <w:adjustRightInd w:val="0"/>
        <w:spacing w:line="276" w:lineRule="auto"/>
        <w:ind w:left="432"/>
        <w:jc w:val="both"/>
        <w:rPr>
          <w:rFonts w:ascii="Tahoma" w:eastAsia="Calibri" w:hAnsi="Tahoma" w:cs="Tahoma"/>
          <w:color w:val="000000"/>
        </w:rPr>
      </w:pPr>
      <w:r w:rsidRPr="002F5525">
        <w:rPr>
          <w:rFonts w:ascii="Tahoma" w:eastAsia="Calibri" w:hAnsi="Tahoma" w:cs="Tahoma"/>
          <w:color w:val="000000"/>
        </w:rPr>
        <w:t>Уведомление о последствиях признания физического лица квалифицированным инвестором по усмотрению брокера помимо информации, указанной в пункте 4.10 настоящего Регламента, может содержать иную дополнительную информацию, связанную с признанием физического лица квалифицированным инвестором, при условии, что такая дополнительная информация не искажает информацию, представляемую в соответствии с требованиями пункта 4.10 настоящего Регламента. Уведомление о последствиях признания физического лица квалифицированным инвестором.</w:t>
      </w:r>
    </w:p>
    <w:p w:rsidR="00A13AB0" w:rsidRPr="002F5525" w:rsidRDefault="003954A6" w:rsidP="003954A6">
      <w:pPr>
        <w:numPr>
          <w:ilvl w:val="1"/>
          <w:numId w:val="6"/>
        </w:numPr>
        <w:tabs>
          <w:tab w:val="left" w:pos="851"/>
        </w:tabs>
        <w:autoSpaceDE w:val="0"/>
        <w:autoSpaceDN w:val="0"/>
        <w:adjustRightInd w:val="0"/>
        <w:spacing w:line="276" w:lineRule="auto"/>
        <w:jc w:val="both"/>
        <w:rPr>
          <w:rFonts w:ascii="Tahoma" w:eastAsia="Calibri" w:hAnsi="Tahoma" w:cs="Tahoma"/>
          <w:color w:val="000000"/>
        </w:rPr>
      </w:pPr>
      <w:r w:rsidRPr="003954A6">
        <w:rPr>
          <w:rFonts w:ascii="Tahoma" w:eastAsia="Calibri" w:hAnsi="Tahoma" w:cs="Tahoma"/>
          <w:color w:val="000000"/>
        </w:rPr>
        <w:t>Брокер предоставляет уведомление о последствиях признания физического лица квалифицированным инвестором в офисе Брокера клиенту лично или его уполномоченному представителю и/или направляет уведомление почтовым отправлением и/или электронным сообщением с фиксацией даты и времени направления указанного уведомления</w:t>
      </w:r>
      <w:r w:rsidR="009433B0" w:rsidRPr="002F5525">
        <w:rPr>
          <w:rFonts w:ascii="Tahoma" w:eastAsia="Calibri" w:hAnsi="Tahoma" w:cs="Tahoma"/>
          <w:color w:val="000000"/>
        </w:rPr>
        <w:t>.</w:t>
      </w:r>
      <w:r w:rsidR="00B01E76">
        <w:rPr>
          <w:rFonts w:ascii="Tahoma" w:eastAsia="Calibri" w:hAnsi="Tahoma" w:cs="Tahoma"/>
          <w:color w:val="000000"/>
        </w:rPr>
        <w:t xml:space="preserve">  </w:t>
      </w:r>
    </w:p>
    <w:p w:rsidR="009D71FC" w:rsidRPr="002F5525" w:rsidRDefault="009D71FC" w:rsidP="009433B0">
      <w:pPr>
        <w:numPr>
          <w:ilvl w:val="1"/>
          <w:numId w:val="6"/>
        </w:numPr>
        <w:tabs>
          <w:tab w:val="left" w:pos="851"/>
        </w:tabs>
        <w:autoSpaceDE w:val="0"/>
        <w:autoSpaceDN w:val="0"/>
        <w:adjustRightInd w:val="0"/>
        <w:spacing w:line="276" w:lineRule="auto"/>
        <w:jc w:val="both"/>
        <w:rPr>
          <w:rFonts w:ascii="Tahoma" w:eastAsia="Calibri" w:hAnsi="Tahoma" w:cs="Tahoma"/>
          <w:color w:val="000000"/>
        </w:rPr>
      </w:pPr>
      <w:r w:rsidRPr="002F5525">
        <w:rPr>
          <w:rFonts w:ascii="Tahoma" w:eastAsia="Calibri" w:hAnsi="Tahoma" w:cs="Tahoma"/>
          <w:color w:val="000000"/>
        </w:rPr>
        <w:t>Брокер не менее одного раза в год информирует клиента - физическое лицо, признанное им квалифицированным инвестором, о его праве подать заявление Брокеру об исключении из реестра лиц, признанных квалифицированными инвесторами, путем доведения до сведения клиента следующей информации:</w:t>
      </w:r>
    </w:p>
    <w:p w:rsidR="009D71FC" w:rsidRPr="002F5525" w:rsidRDefault="009D71FC" w:rsidP="009D71FC">
      <w:pPr>
        <w:numPr>
          <w:ilvl w:val="1"/>
          <w:numId w:val="15"/>
        </w:numPr>
        <w:tabs>
          <w:tab w:val="left" w:pos="851"/>
        </w:tabs>
        <w:autoSpaceDE w:val="0"/>
        <w:autoSpaceDN w:val="0"/>
        <w:adjustRightInd w:val="0"/>
        <w:spacing w:line="276" w:lineRule="auto"/>
        <w:jc w:val="both"/>
        <w:rPr>
          <w:rFonts w:ascii="Tahoma" w:eastAsia="Calibri" w:hAnsi="Tahoma" w:cs="Tahoma"/>
          <w:color w:val="000000"/>
        </w:rPr>
      </w:pPr>
      <w:r w:rsidRPr="002F5525">
        <w:rPr>
          <w:rFonts w:ascii="Tahoma" w:eastAsia="Calibri" w:hAnsi="Tahoma" w:cs="Tahoma"/>
          <w:color w:val="000000"/>
        </w:rPr>
        <w:t>о праве клиента подать заявление Брокеру об исключении его из реестра лиц, признанных квалифицированными инвесторами, и об утрате в этом случае возможности, пользуясь услугами этого брокера, приобретать ценные бумаги и заключать договоры, являющиеся производными финансовыми инструментами, в отношении которых клиент был признан брокером квалифицированным инвестором;</w:t>
      </w:r>
    </w:p>
    <w:p w:rsidR="009D71FC" w:rsidRPr="002F5525" w:rsidRDefault="009D71FC" w:rsidP="009D71FC">
      <w:pPr>
        <w:numPr>
          <w:ilvl w:val="1"/>
          <w:numId w:val="15"/>
        </w:numPr>
        <w:tabs>
          <w:tab w:val="left" w:pos="851"/>
        </w:tabs>
        <w:autoSpaceDE w:val="0"/>
        <w:autoSpaceDN w:val="0"/>
        <w:adjustRightInd w:val="0"/>
        <w:spacing w:line="276" w:lineRule="auto"/>
        <w:jc w:val="both"/>
        <w:rPr>
          <w:rFonts w:ascii="Tahoma" w:eastAsia="Calibri" w:hAnsi="Tahoma" w:cs="Tahoma"/>
          <w:color w:val="000000"/>
        </w:rPr>
      </w:pPr>
      <w:r w:rsidRPr="002F5525">
        <w:rPr>
          <w:rFonts w:ascii="Tahoma" w:eastAsia="Calibri" w:hAnsi="Tahoma" w:cs="Tahoma"/>
          <w:color w:val="000000"/>
        </w:rPr>
        <w:t>о способе и форме направления клиентом Брокеру заявления об исключении из реестра лиц, признанных квалифицированными инвесторами.</w:t>
      </w:r>
    </w:p>
    <w:p w:rsidR="009D71FC" w:rsidRPr="002F5525" w:rsidRDefault="009D71FC" w:rsidP="009D71FC">
      <w:pPr>
        <w:numPr>
          <w:ilvl w:val="1"/>
          <w:numId w:val="6"/>
        </w:numPr>
        <w:tabs>
          <w:tab w:val="left" w:pos="851"/>
        </w:tabs>
        <w:autoSpaceDE w:val="0"/>
        <w:autoSpaceDN w:val="0"/>
        <w:adjustRightInd w:val="0"/>
        <w:spacing w:line="276" w:lineRule="auto"/>
        <w:ind w:left="432"/>
        <w:jc w:val="both"/>
        <w:rPr>
          <w:rFonts w:ascii="Tahoma" w:eastAsia="Calibri" w:hAnsi="Tahoma" w:cs="Tahoma"/>
          <w:color w:val="000000"/>
        </w:rPr>
      </w:pPr>
      <w:r w:rsidRPr="002F5525">
        <w:rPr>
          <w:rFonts w:ascii="Tahoma" w:eastAsia="Calibri" w:hAnsi="Tahoma" w:cs="Tahoma"/>
          <w:color w:val="000000"/>
        </w:rPr>
        <w:t>Брокер доводит до сведения клиента информацию, указанную в пункте 4.13 настоящего Регламента, путем ее размещения на своем сайте в сети "Интернет".</w:t>
      </w:r>
    </w:p>
    <w:p w:rsidR="009D71FC" w:rsidRPr="002F5525" w:rsidRDefault="009D71FC" w:rsidP="009D71FC">
      <w:pPr>
        <w:numPr>
          <w:ilvl w:val="1"/>
          <w:numId w:val="6"/>
        </w:numPr>
        <w:tabs>
          <w:tab w:val="left" w:pos="851"/>
        </w:tabs>
        <w:autoSpaceDE w:val="0"/>
        <w:autoSpaceDN w:val="0"/>
        <w:adjustRightInd w:val="0"/>
        <w:spacing w:line="276" w:lineRule="auto"/>
        <w:ind w:left="432"/>
        <w:jc w:val="both"/>
        <w:rPr>
          <w:rFonts w:ascii="Tahoma" w:eastAsia="Calibri" w:hAnsi="Tahoma" w:cs="Tahoma"/>
          <w:color w:val="000000"/>
        </w:rPr>
      </w:pPr>
      <w:r w:rsidRPr="002F5525">
        <w:rPr>
          <w:rFonts w:ascii="Tahoma" w:eastAsia="Calibri" w:hAnsi="Tahoma" w:cs="Tahoma"/>
          <w:color w:val="000000"/>
        </w:rPr>
        <w:t>Брокер хранит уведомление о последствиях признания физического лица квалифицированным инвестором, а также информацию, подтверждающую факт, дату и время направления клиенту соответствующего уведомления не менее трех лет с даты прекращения договора с клиентом.</w:t>
      </w:r>
    </w:p>
    <w:p w:rsidR="009D71FC" w:rsidRPr="002F5525" w:rsidRDefault="009D71FC" w:rsidP="009D71FC">
      <w:pPr>
        <w:numPr>
          <w:ilvl w:val="1"/>
          <w:numId w:val="6"/>
        </w:numPr>
        <w:tabs>
          <w:tab w:val="left" w:pos="851"/>
        </w:tabs>
        <w:autoSpaceDE w:val="0"/>
        <w:autoSpaceDN w:val="0"/>
        <w:adjustRightInd w:val="0"/>
        <w:spacing w:line="276" w:lineRule="auto"/>
        <w:ind w:left="432"/>
        <w:jc w:val="both"/>
        <w:rPr>
          <w:rFonts w:ascii="Tahoma" w:eastAsia="Calibri" w:hAnsi="Tahoma" w:cs="Tahoma"/>
          <w:color w:val="000000"/>
        </w:rPr>
      </w:pPr>
      <w:r w:rsidRPr="002F5525">
        <w:rPr>
          <w:rFonts w:ascii="Tahoma" w:eastAsia="Calibri" w:hAnsi="Tahoma" w:cs="Tahoma"/>
          <w:color w:val="000000"/>
        </w:rPr>
        <w:lastRenderedPageBreak/>
        <w:t>Брокер хранит информацию, подтверждающую факт, дату и время доведения до сведения клиента информации, указанной в пункте 4.13 настоящего Регламента, не менее трех лет с даты прекращения договора с клиентом.</w:t>
      </w:r>
    </w:p>
    <w:p w:rsidR="009D71FC" w:rsidRPr="002F5525" w:rsidRDefault="009D71FC" w:rsidP="009D71FC">
      <w:pPr>
        <w:numPr>
          <w:ilvl w:val="1"/>
          <w:numId w:val="6"/>
        </w:numPr>
        <w:tabs>
          <w:tab w:val="left" w:pos="851"/>
        </w:tabs>
        <w:autoSpaceDE w:val="0"/>
        <w:autoSpaceDN w:val="0"/>
        <w:adjustRightInd w:val="0"/>
        <w:spacing w:line="276" w:lineRule="auto"/>
        <w:ind w:left="432"/>
        <w:jc w:val="both"/>
        <w:rPr>
          <w:rFonts w:ascii="Tahoma" w:eastAsia="Calibri" w:hAnsi="Tahoma" w:cs="Tahoma"/>
          <w:color w:val="000000"/>
        </w:rPr>
      </w:pPr>
      <w:r w:rsidRPr="002F5525">
        <w:rPr>
          <w:rFonts w:ascii="Tahoma" w:eastAsia="Calibri" w:hAnsi="Tahoma" w:cs="Tahoma"/>
          <w:color w:val="000000"/>
        </w:rPr>
        <w:t>Брокер обязан обеспечить защиту информации, указанной в пунктах 4.15-4.16 настоящего Регламента, в соответствии с требованиями законодательства Российской Федерации, в том числе нормативных актов Банка России.</w:t>
      </w:r>
    </w:p>
    <w:p w:rsidR="009D71FC" w:rsidRPr="002F5525" w:rsidRDefault="009D71FC" w:rsidP="00A13AB0">
      <w:pPr>
        <w:pStyle w:val="Default"/>
        <w:tabs>
          <w:tab w:val="left" w:pos="851"/>
        </w:tabs>
        <w:spacing w:line="276" w:lineRule="auto"/>
        <w:jc w:val="both"/>
        <w:rPr>
          <w:rFonts w:ascii="Tahoma" w:hAnsi="Tahoma" w:cs="Tahoma"/>
          <w:sz w:val="20"/>
          <w:szCs w:val="20"/>
        </w:rPr>
      </w:pPr>
    </w:p>
    <w:p w:rsidR="00893F62" w:rsidRPr="002F5525" w:rsidRDefault="00893F62" w:rsidP="00893F62">
      <w:pPr>
        <w:pStyle w:val="Default"/>
        <w:tabs>
          <w:tab w:val="left" w:pos="851"/>
        </w:tabs>
        <w:spacing w:line="276" w:lineRule="auto"/>
        <w:jc w:val="both"/>
        <w:rPr>
          <w:rFonts w:ascii="Tahoma" w:hAnsi="Tahoma" w:cs="Tahoma"/>
          <w:sz w:val="20"/>
          <w:szCs w:val="20"/>
        </w:rPr>
      </w:pPr>
    </w:p>
    <w:p w:rsidR="00893F62" w:rsidRPr="002F5525" w:rsidRDefault="00893F62" w:rsidP="00893F62">
      <w:pPr>
        <w:pStyle w:val="Default"/>
        <w:tabs>
          <w:tab w:val="left" w:pos="851"/>
        </w:tabs>
        <w:spacing w:line="276" w:lineRule="auto"/>
        <w:jc w:val="both"/>
        <w:rPr>
          <w:rFonts w:ascii="Tahoma" w:hAnsi="Tahoma" w:cs="Tahoma"/>
          <w:b/>
          <w:sz w:val="20"/>
          <w:szCs w:val="20"/>
        </w:rPr>
      </w:pPr>
      <w:r w:rsidRPr="002F5525">
        <w:rPr>
          <w:rFonts w:ascii="Tahoma" w:hAnsi="Tahoma" w:cs="Tahoma"/>
          <w:b/>
          <w:sz w:val="20"/>
          <w:szCs w:val="20"/>
        </w:rPr>
        <w:t xml:space="preserve">§ 5 Порядок ведения </w:t>
      </w:r>
      <w:r w:rsidR="00487A1C" w:rsidRPr="002F5525">
        <w:rPr>
          <w:rFonts w:ascii="Tahoma" w:hAnsi="Tahoma" w:cs="Tahoma"/>
          <w:b/>
          <w:sz w:val="20"/>
          <w:szCs w:val="20"/>
        </w:rPr>
        <w:t>Реестра</w:t>
      </w:r>
    </w:p>
    <w:p w:rsidR="00E15D01" w:rsidRPr="002F5525" w:rsidRDefault="00E15D01" w:rsidP="00E15D01">
      <w:pPr>
        <w:pStyle w:val="DRCEL4"/>
        <w:numPr>
          <w:ilvl w:val="0"/>
          <w:numId w:val="0"/>
        </w:numPr>
        <w:tabs>
          <w:tab w:val="left" w:pos="851"/>
        </w:tabs>
        <w:spacing w:line="276" w:lineRule="auto"/>
        <w:ind w:firstLine="851"/>
        <w:contextualSpacing/>
        <w:rPr>
          <w:lang w:val="ru-RU"/>
        </w:rPr>
      </w:pPr>
    </w:p>
    <w:p w:rsidR="00487A1C" w:rsidRPr="002F5525" w:rsidRDefault="00487A1C" w:rsidP="00487A1C">
      <w:pPr>
        <w:pStyle w:val="ae"/>
        <w:numPr>
          <w:ilvl w:val="0"/>
          <w:numId w:val="6"/>
        </w:numPr>
        <w:tabs>
          <w:tab w:val="left" w:pos="6720"/>
        </w:tabs>
        <w:spacing w:before="60" w:after="60" w:line="276" w:lineRule="auto"/>
        <w:contextualSpacing w:val="0"/>
        <w:jc w:val="both"/>
        <w:rPr>
          <w:rFonts w:ascii="Tahoma" w:eastAsia="MS Mincho" w:hAnsi="Tahoma" w:cs="Tahoma"/>
          <w:vanish/>
          <w:lang w:eastAsia="en-US"/>
        </w:rPr>
      </w:pPr>
    </w:p>
    <w:p w:rsidR="00487A1C" w:rsidRPr="002F5525" w:rsidRDefault="00487A1C" w:rsidP="00DD6B1E">
      <w:pPr>
        <w:pStyle w:val="DRCEL4"/>
        <w:numPr>
          <w:ilvl w:val="1"/>
          <w:numId w:val="6"/>
        </w:numPr>
        <w:tabs>
          <w:tab w:val="left" w:pos="851"/>
        </w:tabs>
        <w:spacing w:line="276" w:lineRule="auto"/>
        <w:ind w:left="0" w:firstLine="0"/>
        <w:rPr>
          <w:lang w:val="ru-RU"/>
        </w:rPr>
      </w:pPr>
      <w:r w:rsidRPr="002F5525">
        <w:rPr>
          <w:lang w:val="ru-RU"/>
        </w:rPr>
        <w:t>Ведение Реестра осуществляется Брокером в электронном виде по форме Приложения № 6 к Регламенту.</w:t>
      </w:r>
    </w:p>
    <w:p w:rsidR="00487A1C" w:rsidRPr="002F5525" w:rsidRDefault="00487A1C" w:rsidP="00DD6B1E">
      <w:pPr>
        <w:pStyle w:val="DRCEL4"/>
        <w:numPr>
          <w:ilvl w:val="1"/>
          <w:numId w:val="6"/>
        </w:numPr>
        <w:tabs>
          <w:tab w:val="left" w:pos="851"/>
        </w:tabs>
        <w:spacing w:line="276" w:lineRule="auto"/>
        <w:ind w:left="0" w:firstLine="0"/>
        <w:rPr>
          <w:lang w:val="ru-RU"/>
        </w:rPr>
      </w:pPr>
      <w:r w:rsidRPr="002F5525">
        <w:rPr>
          <w:lang w:val="ru-RU"/>
        </w:rPr>
        <w:t>В случае принятия решения о признании Заявителя Квалифицированным инвестором или признании Заявителя Квалифицированным инвестором в отношении отдельных ценных бумаг и/или иных финансовых инструментов, предназначенных для квалифицированных инвесторов, о лишении статуса Квалифицированного инвестора Брокер вносит данные о нём и/или информацию о соответствующих изменениях в Реестр.</w:t>
      </w:r>
    </w:p>
    <w:p w:rsidR="00487A1C" w:rsidRPr="002F5525" w:rsidRDefault="00487A1C" w:rsidP="00DD6B1E">
      <w:pPr>
        <w:pStyle w:val="DRCEL4"/>
        <w:numPr>
          <w:ilvl w:val="1"/>
          <w:numId w:val="6"/>
        </w:numPr>
        <w:tabs>
          <w:tab w:val="left" w:pos="851"/>
        </w:tabs>
        <w:spacing w:line="276" w:lineRule="auto"/>
        <w:ind w:left="0" w:firstLine="0"/>
        <w:rPr>
          <w:lang w:val="ru-RU"/>
        </w:rPr>
      </w:pPr>
      <w:r w:rsidRPr="002F5525">
        <w:rPr>
          <w:lang w:val="ru-RU"/>
        </w:rPr>
        <w:t>Информация о лицах, являющихся квалифицированными инвесторами в соответствии с Федеральным законом от 22.04.1996 №39-ФЗ и иным действующим законодательством, не вносится в Реестр.</w:t>
      </w:r>
    </w:p>
    <w:p w:rsidR="00935EB7" w:rsidRPr="002F5525" w:rsidRDefault="00487A1C" w:rsidP="00DD6B1E">
      <w:pPr>
        <w:pStyle w:val="DRCEL4"/>
        <w:numPr>
          <w:ilvl w:val="1"/>
          <w:numId w:val="6"/>
        </w:numPr>
        <w:tabs>
          <w:tab w:val="left" w:pos="851"/>
        </w:tabs>
        <w:spacing w:line="276" w:lineRule="auto"/>
        <w:ind w:left="0" w:firstLine="0"/>
        <w:rPr>
          <w:lang w:val="ru-RU"/>
        </w:rPr>
      </w:pPr>
      <w:r w:rsidRPr="002F5525">
        <w:rPr>
          <w:lang w:val="ru-RU"/>
        </w:rPr>
        <w:t xml:space="preserve"> </w:t>
      </w:r>
      <w:r w:rsidR="00935EB7" w:rsidRPr="002F5525">
        <w:rPr>
          <w:lang w:val="ru-RU"/>
        </w:rPr>
        <w:t>Внесение изменений в Реестр осуществляется в следующие сроки:</w:t>
      </w:r>
    </w:p>
    <w:p w:rsidR="00935EB7" w:rsidRPr="002F5525" w:rsidRDefault="00935EB7" w:rsidP="00935EB7">
      <w:pPr>
        <w:pStyle w:val="DRCEL4"/>
        <w:numPr>
          <w:ilvl w:val="0"/>
          <w:numId w:val="11"/>
        </w:numPr>
        <w:tabs>
          <w:tab w:val="left" w:pos="6720"/>
        </w:tabs>
        <w:spacing w:line="276" w:lineRule="auto"/>
        <w:ind w:left="1276" w:hanging="425"/>
        <w:rPr>
          <w:lang w:val="ru-RU"/>
        </w:rPr>
      </w:pPr>
      <w:r w:rsidRPr="002F5525">
        <w:rPr>
          <w:lang w:val="ru-RU"/>
        </w:rPr>
        <w:t>не позднее следующего рабочего дня после получения Брокером Заявления об отказе от статуса Квалифицированного инвестора в целом или в отношении определенных видов</w:t>
      </w:r>
      <w:r w:rsidR="006B1F36" w:rsidRPr="002F5525">
        <w:rPr>
          <w:lang w:val="ru-RU"/>
        </w:rPr>
        <w:t xml:space="preserve"> сделок или</w:t>
      </w:r>
      <w:r w:rsidRPr="002F5525">
        <w:rPr>
          <w:lang w:val="ru-RU"/>
        </w:rPr>
        <w:t xml:space="preserve"> ценных бумаг и иных финансовых </w:t>
      </w:r>
      <w:r w:rsidR="00B01E76" w:rsidRPr="002F5525">
        <w:rPr>
          <w:lang w:val="ru-RU"/>
        </w:rPr>
        <w:t>инструментов, одного</w:t>
      </w:r>
      <w:r w:rsidR="006B1F36" w:rsidRPr="002F5525">
        <w:rPr>
          <w:lang w:val="ru-RU"/>
        </w:rPr>
        <w:t xml:space="preserve"> вида или нескольких видов услуг</w:t>
      </w:r>
      <w:r w:rsidRPr="002F5525">
        <w:rPr>
          <w:lang w:val="ru-RU"/>
        </w:rPr>
        <w:t xml:space="preserve"> отношении которых лицо было признано Квалифицированным инвестором;</w:t>
      </w:r>
    </w:p>
    <w:p w:rsidR="00935EB7" w:rsidRPr="002F5525" w:rsidRDefault="00935EB7" w:rsidP="00935EB7">
      <w:pPr>
        <w:pStyle w:val="DRCEL4"/>
        <w:numPr>
          <w:ilvl w:val="0"/>
          <w:numId w:val="11"/>
        </w:numPr>
        <w:tabs>
          <w:tab w:val="left" w:pos="6720"/>
        </w:tabs>
        <w:spacing w:line="276" w:lineRule="auto"/>
        <w:ind w:left="1276" w:hanging="425"/>
        <w:rPr>
          <w:lang w:val="ru-RU"/>
        </w:rPr>
      </w:pPr>
      <w:r w:rsidRPr="002F5525">
        <w:rPr>
          <w:lang w:val="ru-RU"/>
        </w:rPr>
        <w:t>если сделки, совершенные за счет Квалифицированного инвестора, подавшего заявление об отказе, не исполнены до одного из указанных действий - не позднее следующего рабочего дня с даты исполнения последней совершенной сделки;</w:t>
      </w:r>
    </w:p>
    <w:p w:rsidR="00487A1C" w:rsidRPr="002F5525" w:rsidRDefault="00935EB7" w:rsidP="00935EB7">
      <w:pPr>
        <w:pStyle w:val="DRCEL4"/>
        <w:numPr>
          <w:ilvl w:val="0"/>
          <w:numId w:val="11"/>
        </w:numPr>
        <w:tabs>
          <w:tab w:val="left" w:pos="6720"/>
        </w:tabs>
        <w:spacing w:line="276" w:lineRule="auto"/>
        <w:ind w:left="1276" w:hanging="425"/>
        <w:rPr>
          <w:lang w:val="ru-RU"/>
        </w:rPr>
      </w:pPr>
      <w:r w:rsidRPr="002F5525">
        <w:rPr>
          <w:lang w:val="ru-RU"/>
        </w:rPr>
        <w:t>не позднее следующего рабочего дня после принятия Брокером решения о признании лица Квалифицированным инвестором в отношении ценных бумаг и (или) иных финансовых инструментов, предназначенных для Квалифицированных инвесторов, либо о лишении юридического лица статуса Квалифицированного инвестора, в том числе в случае непредставления Квалифицированным инвестором документов, подтверждающих соблюдение требований, соответствие которым необходимо для признания лица Квалифицированным инвестором.</w:t>
      </w:r>
    </w:p>
    <w:p w:rsidR="00935EB7" w:rsidRPr="002F5525" w:rsidRDefault="00935EB7" w:rsidP="00DD6B1E">
      <w:pPr>
        <w:pStyle w:val="DRCEL4"/>
        <w:numPr>
          <w:ilvl w:val="1"/>
          <w:numId w:val="6"/>
        </w:numPr>
        <w:tabs>
          <w:tab w:val="left" w:pos="851"/>
          <w:tab w:val="left" w:pos="6720"/>
        </w:tabs>
        <w:spacing w:line="276" w:lineRule="auto"/>
        <w:ind w:left="0" w:firstLine="0"/>
        <w:rPr>
          <w:lang w:val="ru-RU"/>
        </w:rPr>
      </w:pPr>
      <w:r w:rsidRPr="002F5525">
        <w:rPr>
          <w:lang w:val="ru-RU"/>
        </w:rPr>
        <w:t xml:space="preserve">По запросу Квалифицированного инвестора Брокер в течение 5 (пяти) рабочих дней с момента получения запроса предоставляет Квалифицированному инвестору Выписку из Реестра, содержащую информацию о данном лице по форме Приложения № </w:t>
      </w:r>
      <w:r w:rsidR="00DD6B1E" w:rsidRPr="002F5525">
        <w:rPr>
          <w:lang w:val="ru-RU"/>
        </w:rPr>
        <w:t>7</w:t>
      </w:r>
      <w:r w:rsidRPr="002F5525">
        <w:rPr>
          <w:lang w:val="ru-RU"/>
        </w:rPr>
        <w:t xml:space="preserve"> к </w:t>
      </w:r>
      <w:r w:rsidR="00DD6B1E" w:rsidRPr="002F5525">
        <w:rPr>
          <w:lang w:val="ru-RU"/>
        </w:rPr>
        <w:t>Регламенту</w:t>
      </w:r>
      <w:r w:rsidRPr="002F5525">
        <w:rPr>
          <w:lang w:val="ru-RU"/>
        </w:rPr>
        <w:t xml:space="preserve">. Выписка из Реестра предоставляется </w:t>
      </w:r>
      <w:r w:rsidR="00DD6B1E" w:rsidRPr="002F5525">
        <w:rPr>
          <w:lang w:val="ru-RU"/>
        </w:rPr>
        <w:t>на бумажном носителе</w:t>
      </w:r>
      <w:r w:rsidRPr="002F5525">
        <w:rPr>
          <w:lang w:val="ru-RU"/>
        </w:rPr>
        <w:t>.</w:t>
      </w:r>
    </w:p>
    <w:p w:rsidR="00DD6B1E" w:rsidRPr="002F5525" w:rsidRDefault="00DD6B1E" w:rsidP="00DD6B1E">
      <w:pPr>
        <w:pStyle w:val="DRCEL4"/>
        <w:numPr>
          <w:ilvl w:val="1"/>
          <w:numId w:val="6"/>
        </w:numPr>
        <w:tabs>
          <w:tab w:val="left" w:pos="851"/>
          <w:tab w:val="left" w:pos="6720"/>
        </w:tabs>
        <w:spacing w:line="276" w:lineRule="auto"/>
        <w:ind w:left="0" w:firstLine="0"/>
        <w:rPr>
          <w:lang w:val="ru-RU"/>
        </w:rPr>
      </w:pPr>
      <w:r w:rsidRPr="002F5525">
        <w:rPr>
          <w:lang w:val="ru-RU"/>
        </w:rPr>
        <w:t>В случае исключения лица из Реестра, указанному лицу в течение 5 рабочих дней с даты внесения соответствующей записи в Реестр направляется Уведомление о лишении статуса Квалифицированного инвестора по форме Приложения № 8 к Регламенту. Уведомление направляется по электронной почте на электронный адрес, указанный в Заявлении о признании квалифицированным инвестором, или вручается лично.</w:t>
      </w:r>
    </w:p>
    <w:p w:rsidR="00DD6B1E" w:rsidRPr="002F5525" w:rsidRDefault="00DD6B1E" w:rsidP="00DD6B1E">
      <w:pPr>
        <w:pStyle w:val="DRCEL4"/>
        <w:numPr>
          <w:ilvl w:val="0"/>
          <w:numId w:val="0"/>
        </w:numPr>
        <w:tabs>
          <w:tab w:val="left" w:pos="6720"/>
        </w:tabs>
        <w:spacing w:line="276" w:lineRule="auto"/>
        <w:ind w:left="792"/>
        <w:rPr>
          <w:lang w:val="ru-RU"/>
        </w:rPr>
      </w:pPr>
    </w:p>
    <w:p w:rsidR="003D0A17" w:rsidRPr="002F5525" w:rsidRDefault="00DD6B1E" w:rsidP="00DD6B1E">
      <w:pPr>
        <w:pStyle w:val="DRCEL4"/>
        <w:numPr>
          <w:ilvl w:val="0"/>
          <w:numId w:val="0"/>
        </w:numPr>
        <w:tabs>
          <w:tab w:val="left" w:pos="6720"/>
        </w:tabs>
        <w:spacing w:line="276" w:lineRule="auto"/>
        <w:ind w:left="360"/>
        <w:rPr>
          <w:b/>
          <w:lang w:val="ru-RU"/>
        </w:rPr>
      </w:pPr>
      <w:r w:rsidRPr="002F5525">
        <w:rPr>
          <w:b/>
          <w:lang w:val="ru-RU"/>
        </w:rPr>
        <w:t>§ 6 Заключительные положения</w:t>
      </w:r>
      <w:r w:rsidR="001349BC" w:rsidRPr="002F5525">
        <w:rPr>
          <w:b/>
          <w:lang w:val="ru-RU"/>
        </w:rPr>
        <w:tab/>
      </w:r>
    </w:p>
    <w:p w:rsidR="00CF10B1" w:rsidRPr="002F5525" w:rsidRDefault="00CF10B1" w:rsidP="00CF10B1">
      <w:pPr>
        <w:pStyle w:val="DRCEL4"/>
        <w:numPr>
          <w:ilvl w:val="0"/>
          <w:numId w:val="0"/>
        </w:numPr>
        <w:spacing w:line="276" w:lineRule="auto"/>
        <w:ind w:left="1276"/>
        <w:rPr>
          <w:lang w:val="ru-RU"/>
        </w:rPr>
      </w:pPr>
    </w:p>
    <w:p w:rsidR="00545EFB" w:rsidRPr="002F5525" w:rsidRDefault="00545EFB" w:rsidP="00545EFB">
      <w:pPr>
        <w:pStyle w:val="ae"/>
        <w:numPr>
          <w:ilvl w:val="0"/>
          <w:numId w:val="6"/>
        </w:numPr>
        <w:tabs>
          <w:tab w:val="left" w:pos="851"/>
          <w:tab w:val="left" w:pos="6720"/>
        </w:tabs>
        <w:spacing w:before="60" w:after="60" w:line="276" w:lineRule="auto"/>
        <w:contextualSpacing w:val="0"/>
        <w:jc w:val="both"/>
        <w:rPr>
          <w:rFonts w:ascii="Tahoma" w:eastAsia="MS Mincho" w:hAnsi="Tahoma" w:cs="Tahoma"/>
          <w:vanish/>
          <w:lang w:eastAsia="en-US"/>
        </w:rPr>
      </w:pPr>
    </w:p>
    <w:p w:rsidR="00545EFB" w:rsidRPr="002F5525" w:rsidRDefault="00545EFB" w:rsidP="00545EFB">
      <w:pPr>
        <w:pStyle w:val="DRCEL4"/>
        <w:numPr>
          <w:ilvl w:val="1"/>
          <w:numId w:val="6"/>
        </w:numPr>
        <w:tabs>
          <w:tab w:val="left" w:pos="851"/>
          <w:tab w:val="left" w:pos="6720"/>
        </w:tabs>
        <w:spacing w:line="276" w:lineRule="auto"/>
        <w:ind w:left="0" w:hanging="7"/>
        <w:rPr>
          <w:lang w:val="ru-RU"/>
        </w:rPr>
      </w:pPr>
      <w:r w:rsidRPr="002F5525">
        <w:rPr>
          <w:lang w:val="ru-RU"/>
        </w:rPr>
        <w:t>Собственный капитал иностранного юридического лица, а также иные показатели, выраженные в иностранной валюте, определяются исходя из курса иностранной валюты, установленного Центральным банком Российской Федерации на момент расчета соответствующего показателя, а в случае отсутствия такого курса - по кросс-курсу соответствующей валюты, рассчитанному исходя из курсов иностранных валют, установленных Центральным банком Российской Федерации.</w:t>
      </w:r>
    </w:p>
    <w:p w:rsidR="00545EFB" w:rsidRPr="002F5525" w:rsidRDefault="00545EFB" w:rsidP="000162E1">
      <w:pPr>
        <w:pStyle w:val="DRCEL4"/>
        <w:numPr>
          <w:ilvl w:val="1"/>
          <w:numId w:val="6"/>
        </w:numPr>
        <w:tabs>
          <w:tab w:val="left" w:pos="851"/>
          <w:tab w:val="left" w:pos="6720"/>
        </w:tabs>
        <w:spacing w:line="276" w:lineRule="auto"/>
        <w:ind w:left="0" w:firstLine="0"/>
        <w:rPr>
          <w:lang w:val="ru-RU"/>
        </w:rPr>
      </w:pPr>
      <w:r w:rsidRPr="002F5525">
        <w:rPr>
          <w:lang w:val="ru-RU"/>
        </w:rPr>
        <w:t xml:space="preserve">Ответственность за достоверность документов, представленных Заявителем Брокеру согласно </w:t>
      </w:r>
      <w:r w:rsidR="000162E1" w:rsidRPr="002F5525">
        <w:rPr>
          <w:lang w:val="ru-RU"/>
        </w:rPr>
        <w:t>параграфу 3 Регламента</w:t>
      </w:r>
      <w:r w:rsidRPr="002F5525">
        <w:rPr>
          <w:lang w:val="ru-RU"/>
        </w:rPr>
        <w:t xml:space="preserve"> и иных документов, а также содержащейся в таких документах информации, несет Заявитель. В случае признания </w:t>
      </w:r>
      <w:r w:rsidR="000162E1" w:rsidRPr="002F5525">
        <w:rPr>
          <w:lang w:val="ru-RU"/>
        </w:rPr>
        <w:t>Заявителя</w:t>
      </w:r>
      <w:r w:rsidRPr="002F5525">
        <w:rPr>
          <w:lang w:val="ru-RU"/>
        </w:rPr>
        <w:t xml:space="preserve"> Квалифицированным инвестором на основании предоставленной Заявителем недостоверной информации последствия, предусмотренные п. 6 ст. 3 и ч. 8 ст. 5 Федерального закона от 22.04.1996 № 39-ФЗ «О рынке ценных бумаг» и п. 4 ст. 14.1. Федерального закона от 29.11.2001 №156-ФЗ «Об инвестиционных фондах», не применяются.</w:t>
      </w:r>
      <w:r w:rsidR="000162E1" w:rsidRPr="002F5525">
        <w:rPr>
          <w:lang w:val="ru-RU"/>
        </w:rPr>
        <w:t xml:space="preserve"> Признание Заявителя Квалифицированным инвестором на основании предоставленной им недостоверной информации не является основанием недействительности сделок, совершенных за счет этого лица.</w:t>
      </w:r>
    </w:p>
    <w:p w:rsidR="000162E1" w:rsidRPr="002F5525" w:rsidRDefault="000162E1" w:rsidP="000162E1">
      <w:pPr>
        <w:pStyle w:val="DRCEL4"/>
        <w:numPr>
          <w:ilvl w:val="1"/>
          <w:numId w:val="6"/>
        </w:numPr>
        <w:tabs>
          <w:tab w:val="left" w:pos="851"/>
          <w:tab w:val="left" w:pos="6720"/>
        </w:tabs>
        <w:spacing w:line="276" w:lineRule="auto"/>
        <w:ind w:left="0" w:hanging="7"/>
        <w:rPr>
          <w:lang w:val="ru-RU"/>
        </w:rPr>
      </w:pPr>
      <w:r w:rsidRPr="002F5525">
        <w:rPr>
          <w:lang w:val="ru-RU"/>
        </w:rPr>
        <w:t>Квалифицированный инвестор может быть исключен из Реестра Квалифицированных инвесторов по решению Брокера при несоблюдении им требований, соответствие которым необходимо для признания лица Квалифицированным инвестором, в том числе в случае предоставления лицом недостоверной информации для признания его Квалифицированным инвестором.</w:t>
      </w:r>
    </w:p>
    <w:p w:rsidR="000162E1" w:rsidRPr="002F5525" w:rsidRDefault="000162E1" w:rsidP="000162E1">
      <w:pPr>
        <w:pStyle w:val="DRCEL4"/>
        <w:numPr>
          <w:ilvl w:val="1"/>
          <w:numId w:val="6"/>
        </w:numPr>
        <w:tabs>
          <w:tab w:val="left" w:pos="851"/>
          <w:tab w:val="left" w:pos="6720"/>
        </w:tabs>
        <w:spacing w:line="276" w:lineRule="auto"/>
        <w:ind w:left="0" w:hanging="7"/>
        <w:rPr>
          <w:lang w:val="ru-RU"/>
        </w:rPr>
      </w:pPr>
      <w:r w:rsidRPr="002F5525">
        <w:rPr>
          <w:lang w:val="ru-RU"/>
        </w:rPr>
        <w:t xml:space="preserve">Все вопросы, не урегулированные </w:t>
      </w:r>
      <w:r w:rsidR="0097535D" w:rsidRPr="002F5525">
        <w:rPr>
          <w:lang w:val="ru-RU"/>
        </w:rPr>
        <w:t>Регламентом</w:t>
      </w:r>
      <w:r w:rsidRPr="002F5525">
        <w:rPr>
          <w:lang w:val="ru-RU"/>
        </w:rPr>
        <w:t>, регламентируются нормативными правовыми актами Российской Федерации и внутренними актами Брокера.</w:t>
      </w:r>
    </w:p>
    <w:p w:rsidR="000162E1" w:rsidRPr="002F5525" w:rsidRDefault="000162E1" w:rsidP="000162E1">
      <w:pPr>
        <w:pStyle w:val="DRCEL4"/>
        <w:numPr>
          <w:ilvl w:val="1"/>
          <w:numId w:val="6"/>
        </w:numPr>
        <w:tabs>
          <w:tab w:val="left" w:pos="851"/>
          <w:tab w:val="left" w:pos="6720"/>
        </w:tabs>
        <w:spacing w:line="276" w:lineRule="auto"/>
        <w:ind w:left="0" w:hanging="7"/>
        <w:rPr>
          <w:lang w:val="ru-RU"/>
        </w:rPr>
      </w:pPr>
      <w:r w:rsidRPr="002F5525">
        <w:rPr>
          <w:lang w:val="ru-RU"/>
        </w:rPr>
        <w:t xml:space="preserve">В случае изменения действующего законодательства Российской Федерации и внутренних документов Брокера </w:t>
      </w:r>
      <w:r w:rsidR="0097535D" w:rsidRPr="002F5525">
        <w:rPr>
          <w:lang w:val="ru-RU"/>
        </w:rPr>
        <w:t>Регламент</w:t>
      </w:r>
      <w:r w:rsidRPr="002F5525">
        <w:rPr>
          <w:lang w:val="ru-RU"/>
        </w:rPr>
        <w:t xml:space="preserve"> действует в части, не противоречащей вновь принятым нормативным документам.</w:t>
      </w:r>
    </w:p>
    <w:p w:rsidR="0097535D" w:rsidRPr="002F5525" w:rsidRDefault="0097535D" w:rsidP="000162E1">
      <w:pPr>
        <w:pStyle w:val="DRCEL4"/>
        <w:numPr>
          <w:ilvl w:val="1"/>
          <w:numId w:val="6"/>
        </w:numPr>
        <w:tabs>
          <w:tab w:val="left" w:pos="851"/>
          <w:tab w:val="left" w:pos="6720"/>
        </w:tabs>
        <w:spacing w:line="276" w:lineRule="auto"/>
        <w:ind w:left="0" w:hanging="7"/>
        <w:rPr>
          <w:lang w:val="ru-RU"/>
        </w:rPr>
      </w:pPr>
      <w:r w:rsidRPr="002F5525">
        <w:rPr>
          <w:lang w:val="ru-RU"/>
        </w:rPr>
        <w:t>Регламент подлежит раскрытию на официальном сайте Брокера.</w:t>
      </w:r>
    </w:p>
    <w:sectPr w:rsidR="0097535D" w:rsidRPr="002F5525" w:rsidSect="0089407A">
      <w:headerReference w:type="default" r:id="rId10"/>
      <w:footerReference w:type="default" r:id="rId11"/>
      <w:pgSz w:w="11905" w:h="16837"/>
      <w:pgMar w:top="1485" w:right="851" w:bottom="851" w:left="1276" w:header="720" w:footer="261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00E4" w:rsidRDefault="001100E4">
      <w:r>
        <w:separator/>
      </w:r>
    </w:p>
  </w:endnote>
  <w:endnote w:type="continuationSeparator" w:id="0">
    <w:p w:rsidR="001100E4" w:rsidRDefault="001100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Sans Serif">
    <w:altName w:val="Times New Roman"/>
    <w:charset w:val="CC"/>
    <w:family w:val="roman"/>
    <w:pitch w:val="variable"/>
    <w:sig w:usb0="00000201" w:usb1="00000000" w:usb2="00000000" w:usb3="00000000" w:csb0="00000004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-New-Roman">
    <w:altName w:val="Times New Roman"/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B73B4" w:rsidRDefault="001100E4" w:rsidP="00487A1C">
    <w:pPr>
      <w:pStyle w:val="a7"/>
      <w:pBdr>
        <w:top w:val="thinThickSmallGap" w:sz="24" w:space="2" w:color="622423" w:themeColor="accent2" w:themeShade="7F"/>
      </w:pBdr>
      <w:rPr>
        <w:rFonts w:asciiTheme="majorHAnsi" w:eastAsiaTheme="majorEastAsia" w:hAnsiTheme="majorHAnsi" w:cstheme="majorBidi"/>
      </w:rPr>
    </w:pPr>
    <w:sdt>
      <w:sdtPr>
        <w:rPr>
          <w:rFonts w:asciiTheme="majorHAnsi" w:eastAsiaTheme="majorEastAsia" w:hAnsiTheme="majorHAnsi" w:cstheme="majorBidi"/>
        </w:rPr>
        <w:id w:val="76027555"/>
        <w:placeholder>
          <w:docPart w:val="99816ACBE16B4C0299B9F944E6821A0B"/>
        </w:placeholder>
        <w:temporary/>
        <w:showingPlcHdr/>
      </w:sdtPr>
      <w:sdtEndPr/>
      <w:sdtContent>
        <w:r w:rsidR="007B73B4">
          <w:rPr>
            <w:rFonts w:asciiTheme="majorHAnsi" w:eastAsiaTheme="majorEastAsia" w:hAnsiTheme="majorHAnsi" w:cstheme="majorBidi"/>
          </w:rPr>
          <w:t>[Введите текст]</w:t>
        </w:r>
      </w:sdtContent>
    </w:sdt>
    <w:r w:rsidR="007B73B4">
      <w:rPr>
        <w:rFonts w:asciiTheme="majorHAnsi" w:eastAsiaTheme="majorEastAsia" w:hAnsiTheme="majorHAnsi" w:cstheme="majorBidi"/>
      </w:rPr>
      <w:ptab w:relativeTo="margin" w:alignment="right" w:leader="none"/>
    </w:r>
    <w:r w:rsidR="007B73B4">
      <w:rPr>
        <w:rFonts w:asciiTheme="majorHAnsi" w:eastAsiaTheme="majorEastAsia" w:hAnsiTheme="majorHAnsi" w:cstheme="majorBidi"/>
      </w:rPr>
      <w:t xml:space="preserve">Страница </w:t>
    </w:r>
    <w:r w:rsidR="007B73B4">
      <w:rPr>
        <w:rFonts w:asciiTheme="minorHAnsi" w:eastAsiaTheme="minorEastAsia" w:hAnsiTheme="minorHAnsi" w:cstheme="minorBidi"/>
      </w:rPr>
      <w:fldChar w:fldCharType="begin"/>
    </w:r>
    <w:r w:rsidR="007B73B4">
      <w:instrText>PAGE   \* MERGEFORMAT</w:instrText>
    </w:r>
    <w:r w:rsidR="007B73B4">
      <w:rPr>
        <w:rFonts w:asciiTheme="minorHAnsi" w:eastAsiaTheme="minorEastAsia" w:hAnsiTheme="minorHAnsi" w:cstheme="minorBidi"/>
      </w:rPr>
      <w:fldChar w:fldCharType="separate"/>
    </w:r>
    <w:r w:rsidR="007B73B4" w:rsidRPr="00062313">
      <w:rPr>
        <w:rFonts w:asciiTheme="majorHAnsi" w:eastAsiaTheme="majorEastAsia" w:hAnsiTheme="majorHAnsi" w:cstheme="majorBidi"/>
        <w:noProof/>
      </w:rPr>
      <w:t>1</w:t>
    </w:r>
    <w:r w:rsidR="007B73B4">
      <w:rPr>
        <w:rFonts w:asciiTheme="majorHAnsi" w:eastAsiaTheme="majorEastAsia" w:hAnsiTheme="majorHAnsi" w:cstheme="majorBidi"/>
      </w:rPr>
      <w:fldChar w:fldCharType="end"/>
    </w:r>
  </w:p>
  <w:p w:rsidR="007B73B4" w:rsidRDefault="007B73B4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81003589"/>
      <w:docPartObj>
        <w:docPartGallery w:val="Page Numbers (Bottom of Page)"/>
        <w:docPartUnique/>
      </w:docPartObj>
    </w:sdtPr>
    <w:sdtEndPr/>
    <w:sdtContent>
      <w:p w:rsidR="007B73B4" w:rsidRDefault="007B73B4" w:rsidP="00062313">
        <w:pPr>
          <w:pStyle w:val="a7"/>
        </w:pPr>
      </w:p>
      <w:p w:rsidR="007B73B4" w:rsidRPr="00407963" w:rsidRDefault="007B73B4" w:rsidP="00062313">
        <w:pPr>
          <w:pStyle w:val="a7"/>
          <w:rPr>
            <w:rFonts w:ascii="Tahoma" w:eastAsiaTheme="majorEastAsia" w:hAnsi="Tahoma" w:cs="Tahoma"/>
            <w:sz w:val="16"/>
          </w:rPr>
        </w:pPr>
        <w:r w:rsidRPr="00407963">
          <w:rPr>
            <w:rFonts w:ascii="Tahoma" w:eastAsiaTheme="majorEastAsia" w:hAnsi="Tahoma" w:cs="Tahoma"/>
            <w:sz w:val="16"/>
          </w:rPr>
          <w:t xml:space="preserve">Регламент принятия решения о признании лиц квалифицированными инвесторами и </w:t>
        </w:r>
      </w:p>
      <w:p w:rsidR="007B73B4" w:rsidRDefault="007B73B4" w:rsidP="00062313">
        <w:pPr>
          <w:pStyle w:val="a7"/>
        </w:pPr>
        <w:r w:rsidRPr="00407963">
          <w:rPr>
            <w:rFonts w:ascii="Tahoma" w:eastAsiaTheme="majorEastAsia" w:hAnsi="Tahoma" w:cs="Tahoma"/>
            <w:sz w:val="16"/>
          </w:rPr>
          <w:t>ведения реестра лиц, являющихся квалифицированными инвесторами</w:t>
        </w:r>
        <w:r w:rsidR="00B01E76">
          <w:rPr>
            <w:rFonts w:ascii="Tahoma" w:eastAsiaTheme="majorEastAsia" w:hAnsi="Tahoma" w:cs="Tahoma"/>
            <w:sz w:val="16"/>
          </w:rPr>
          <w:t xml:space="preserve">                   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B01E76">
          <w:rPr>
            <w:noProof/>
          </w:rPr>
          <w:t>1</w:t>
        </w:r>
        <w:r>
          <w:fldChar w:fldCharType="end"/>
        </w:r>
      </w:p>
    </w:sdtContent>
  </w:sdt>
  <w:p w:rsidR="007B73B4" w:rsidRPr="0015152B" w:rsidRDefault="007B73B4" w:rsidP="003956BF">
    <w:pPr>
      <w:pStyle w:val="a7"/>
      <w:rPr>
        <w:rFonts w:ascii="Tahoma" w:hAnsi="Tahoma" w:cs="Tahoma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00E4" w:rsidRDefault="001100E4">
      <w:r>
        <w:separator/>
      </w:r>
    </w:p>
  </w:footnote>
  <w:footnote w:type="continuationSeparator" w:id="0">
    <w:p w:rsidR="001100E4" w:rsidRDefault="001100E4">
      <w:r>
        <w:continuationSeparator/>
      </w:r>
    </w:p>
  </w:footnote>
  <w:footnote w:id="1">
    <w:p w:rsidR="007B73B4" w:rsidRPr="005D51F5" w:rsidRDefault="007B73B4" w:rsidP="00455494">
      <w:pPr>
        <w:pStyle w:val="af9"/>
        <w:ind w:left="0" w:firstLine="851"/>
        <w:rPr>
          <w:sz w:val="16"/>
          <w:szCs w:val="16"/>
          <w:lang w:val="ru-RU"/>
        </w:rPr>
      </w:pPr>
      <w:r>
        <w:rPr>
          <w:rStyle w:val="af5"/>
        </w:rPr>
        <w:footnoteRef/>
      </w:r>
      <w:r w:rsidRPr="00455494">
        <w:rPr>
          <w:lang w:val="ru-RU"/>
        </w:rPr>
        <w:t xml:space="preserve"> </w:t>
      </w:r>
      <w:r w:rsidRPr="005D51F5">
        <w:rPr>
          <w:rFonts w:ascii="Tahoma" w:hAnsi="Tahoma" w:cs="Tahoma"/>
          <w:sz w:val="16"/>
          <w:szCs w:val="16"/>
          <w:lang w:val="ru-RU"/>
        </w:rPr>
        <w:t>На дату утверждения действующей редакции Регламента: Порядок определения рыночной цены ценных бумаг, расчетной цены ценных бумаг, а также предельной границы колебаний рыночной цены ценных бумаг в целях 23 главы Налогового кодекса Российской Федерации, утвержденный приказом ФСФР России от 9 ноября 2010 года N 10-65/пз-н "Об утверждении Порядка определения рыночной цены ценных бумаг, расчетной цены ценных бумаг, а также предельной границы колебаний рыночной цены ценных бумаг в целях 23 главы Налогового кодекса Российской Федерации".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B73B4" w:rsidRDefault="00335EC6" w:rsidP="005D51F5">
    <w:pPr>
      <w:pStyle w:val="a5"/>
      <w:jc w:val="right"/>
    </w:pPr>
    <w:r w:rsidRPr="00D62431">
      <w:rPr>
        <w:noProof/>
      </w:rPr>
      <w:drawing>
        <wp:inline distT="0" distB="0" distL="0" distR="0">
          <wp:extent cx="1085850" cy="428625"/>
          <wp:effectExtent l="0" t="0" r="0" b="9525"/>
          <wp:docPr id="2" name="Рисунок 2" descr="fr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2" descr="fr_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5850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B73B4" w:rsidRDefault="007B73B4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574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0000003"/>
    <w:multiLevelType w:val="multilevel"/>
    <w:tmpl w:val="00000003"/>
    <w:name w:val="WW8Num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390"/>
        </w:tabs>
        <w:ind w:left="390" w:hanging="39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</w:lvl>
  </w:abstractNum>
  <w:abstractNum w:abstractNumId="3" w15:restartNumberingAfterBreak="0">
    <w:nsid w:val="00000004"/>
    <w:multiLevelType w:val="multilevel"/>
    <w:tmpl w:val="00000004"/>
    <w:name w:val="WW8Num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4" w15:restartNumberingAfterBreak="0">
    <w:nsid w:val="00000005"/>
    <w:multiLevelType w:val="multilevel"/>
    <w:tmpl w:val="00000005"/>
    <w:name w:val="WW8Num4"/>
    <w:lvl w:ilvl="0">
      <w:start w:val="4"/>
      <w:numFmt w:val="decimal"/>
      <w:lvlText w:val="%1."/>
      <w:lvlJc w:val="left"/>
      <w:pPr>
        <w:tabs>
          <w:tab w:val="num" w:pos="525"/>
        </w:tabs>
        <w:ind w:left="525" w:hanging="525"/>
      </w:pPr>
    </w:lvl>
    <w:lvl w:ilvl="1">
      <w:start w:val="54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5" w15:restartNumberingAfterBreak="0">
    <w:nsid w:val="00000006"/>
    <w:multiLevelType w:val="singleLevel"/>
    <w:tmpl w:val="00000006"/>
    <w:name w:val="WW8Num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6" w15:restartNumberingAfterBreak="0">
    <w:nsid w:val="00000007"/>
    <w:multiLevelType w:val="singleLevel"/>
    <w:tmpl w:val="00000007"/>
    <w:name w:val="WW8Num6"/>
    <w:lvl w:ilvl="0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color w:val="auto"/>
        <w:sz w:val="20"/>
      </w:rPr>
    </w:lvl>
  </w:abstractNum>
  <w:abstractNum w:abstractNumId="7" w15:restartNumberingAfterBreak="0">
    <w:nsid w:val="00000008"/>
    <w:multiLevelType w:val="singleLevel"/>
    <w:tmpl w:val="00000008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8" w15:restartNumberingAfterBreak="0">
    <w:nsid w:val="00000009"/>
    <w:multiLevelType w:val="singleLevel"/>
    <w:tmpl w:val="00000009"/>
    <w:name w:val="WW8Num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</w:rPr>
    </w:lvl>
  </w:abstractNum>
  <w:abstractNum w:abstractNumId="9" w15:restartNumberingAfterBreak="0">
    <w:nsid w:val="0000000A"/>
    <w:multiLevelType w:val="singleLevel"/>
    <w:tmpl w:val="0000000A"/>
    <w:name w:val="WW8Num9"/>
    <w:lvl w:ilvl="0">
      <w:start w:val="9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Arial"/>
      </w:rPr>
    </w:lvl>
  </w:abstractNum>
  <w:abstractNum w:abstractNumId="10" w15:restartNumberingAfterBreak="0">
    <w:nsid w:val="0000000B"/>
    <w:multiLevelType w:val="multilevel"/>
    <w:tmpl w:val="0000000B"/>
    <w:name w:val="WW8Num1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640"/>
        </w:tabs>
        <w:ind w:left="640" w:hanging="360"/>
      </w:pPr>
    </w:lvl>
    <w:lvl w:ilvl="2">
      <w:start w:val="1"/>
      <w:numFmt w:val="decimal"/>
      <w:lvlText w:val="%1.%2.%3."/>
      <w:lvlJc w:val="left"/>
      <w:pPr>
        <w:tabs>
          <w:tab w:val="num" w:pos="1280"/>
        </w:tabs>
        <w:ind w:left="1280" w:hanging="720"/>
      </w:pPr>
    </w:lvl>
    <w:lvl w:ilvl="3">
      <w:start w:val="1"/>
      <w:numFmt w:val="decimal"/>
      <w:lvlText w:val="%1.%2.%3.%4."/>
      <w:lvlJc w:val="left"/>
      <w:pPr>
        <w:tabs>
          <w:tab w:val="num" w:pos="1560"/>
        </w:tabs>
        <w:ind w:left="1560" w:hanging="720"/>
      </w:pPr>
    </w:lvl>
    <w:lvl w:ilvl="4">
      <w:start w:val="1"/>
      <w:numFmt w:val="decimal"/>
      <w:lvlText w:val="%1.%2.%3.%4.%5."/>
      <w:lvlJc w:val="left"/>
      <w:pPr>
        <w:tabs>
          <w:tab w:val="num" w:pos="2200"/>
        </w:tabs>
        <w:ind w:left="2200" w:hanging="1080"/>
      </w:pPr>
    </w:lvl>
    <w:lvl w:ilvl="5">
      <w:start w:val="1"/>
      <w:numFmt w:val="decimal"/>
      <w:lvlText w:val="%1.%2.%3.%4.%5.%6."/>
      <w:lvlJc w:val="left"/>
      <w:pPr>
        <w:tabs>
          <w:tab w:val="num" w:pos="2480"/>
        </w:tabs>
        <w:ind w:left="24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120"/>
        </w:tabs>
        <w:ind w:left="31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400"/>
        </w:tabs>
        <w:ind w:left="34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040"/>
        </w:tabs>
        <w:ind w:left="4040" w:hanging="1800"/>
      </w:pPr>
    </w:lvl>
  </w:abstractNum>
  <w:abstractNum w:abstractNumId="11" w15:restartNumberingAfterBreak="0">
    <w:nsid w:val="0000000C"/>
    <w:multiLevelType w:val="singleLevel"/>
    <w:tmpl w:val="0000000C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2" w15:restartNumberingAfterBreak="0">
    <w:nsid w:val="0000000D"/>
    <w:multiLevelType w:val="singleLevel"/>
    <w:tmpl w:val="0000000D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3" w15:restartNumberingAfterBreak="0">
    <w:nsid w:val="0000000E"/>
    <w:multiLevelType w:val="multilevel"/>
    <w:tmpl w:val="0000000E"/>
    <w:name w:val="WW8Num13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4" w15:restartNumberingAfterBreak="0">
    <w:nsid w:val="0000000F"/>
    <w:multiLevelType w:val="multilevel"/>
    <w:tmpl w:val="0000000F"/>
    <w:name w:val="WW8Num14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5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15" w15:restartNumberingAfterBreak="0">
    <w:nsid w:val="00000010"/>
    <w:multiLevelType w:val="singleLevel"/>
    <w:tmpl w:val="00000010"/>
    <w:name w:val="WW8Num15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color w:val="auto"/>
        <w:sz w:val="20"/>
      </w:rPr>
    </w:lvl>
  </w:abstractNum>
  <w:abstractNum w:abstractNumId="16" w15:restartNumberingAfterBreak="0">
    <w:nsid w:val="00000011"/>
    <w:multiLevelType w:val="singleLevel"/>
    <w:tmpl w:val="00000011"/>
    <w:name w:val="WW8Num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7" w15:restartNumberingAfterBreak="0">
    <w:nsid w:val="00000012"/>
    <w:multiLevelType w:val="singleLevel"/>
    <w:tmpl w:val="00000012"/>
    <w:name w:val="WW8Num1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8" w15:restartNumberingAfterBreak="0">
    <w:nsid w:val="00000013"/>
    <w:multiLevelType w:val="singleLevel"/>
    <w:tmpl w:val="00000013"/>
    <w:name w:val="WW8Num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9" w15:restartNumberingAfterBreak="0">
    <w:nsid w:val="00000014"/>
    <w:multiLevelType w:val="multilevel"/>
    <w:tmpl w:val="00000014"/>
    <w:name w:val="WW8Num1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0" w15:restartNumberingAfterBreak="0">
    <w:nsid w:val="00000015"/>
    <w:multiLevelType w:val="singleLevel"/>
    <w:tmpl w:val="00000015"/>
    <w:name w:val="WW8Num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1" w15:restartNumberingAfterBreak="0">
    <w:nsid w:val="00000016"/>
    <w:multiLevelType w:val="singleLevel"/>
    <w:tmpl w:val="00000016"/>
    <w:name w:val="WW8Num21"/>
    <w:lvl w:ilvl="0">
      <w:start w:val="2"/>
      <w:numFmt w:val="bullet"/>
      <w:lvlText w:val="-"/>
      <w:lvlJc w:val="left"/>
      <w:pPr>
        <w:tabs>
          <w:tab w:val="num" w:pos="640"/>
        </w:tabs>
        <w:ind w:left="640" w:hanging="360"/>
      </w:pPr>
      <w:rPr>
        <w:rFonts w:ascii="Times New Roman" w:hAnsi="Times New Roman" w:cs="Times New Roman"/>
      </w:rPr>
    </w:lvl>
  </w:abstractNum>
  <w:abstractNum w:abstractNumId="22" w15:restartNumberingAfterBreak="0">
    <w:nsid w:val="00000017"/>
    <w:multiLevelType w:val="singleLevel"/>
    <w:tmpl w:val="00000017"/>
    <w:name w:val="WW8Num2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</w:abstractNum>
  <w:abstractNum w:abstractNumId="23" w15:restartNumberingAfterBreak="0">
    <w:nsid w:val="00000018"/>
    <w:multiLevelType w:val="singleLevel"/>
    <w:tmpl w:val="00000018"/>
    <w:name w:val="WW8Num23"/>
    <w:lvl w:ilvl="0">
      <w:start w:val="1"/>
      <w:numFmt w:val="bullet"/>
      <w:lvlText w:val=""/>
      <w:lvlJc w:val="left"/>
      <w:pPr>
        <w:tabs>
          <w:tab w:val="num" w:pos="780"/>
        </w:tabs>
        <w:ind w:left="780" w:hanging="360"/>
      </w:pPr>
      <w:rPr>
        <w:rFonts w:ascii="Wingdings" w:hAnsi="Wingdings"/>
      </w:rPr>
    </w:lvl>
  </w:abstractNum>
  <w:abstractNum w:abstractNumId="24" w15:restartNumberingAfterBreak="0">
    <w:nsid w:val="00000019"/>
    <w:multiLevelType w:val="singleLevel"/>
    <w:tmpl w:val="00000019"/>
    <w:name w:val="WW8Num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5" w15:restartNumberingAfterBreak="0">
    <w:nsid w:val="0000001A"/>
    <w:multiLevelType w:val="multilevel"/>
    <w:tmpl w:val="0000001A"/>
    <w:name w:val="WW8Num25"/>
    <w:lvl w:ilvl="0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6" w15:restartNumberingAfterBreak="0">
    <w:nsid w:val="0000001B"/>
    <w:multiLevelType w:val="singleLevel"/>
    <w:tmpl w:val="0000001B"/>
    <w:name w:val="WW8Num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7" w15:restartNumberingAfterBreak="0">
    <w:nsid w:val="0000001C"/>
    <w:multiLevelType w:val="singleLevel"/>
    <w:tmpl w:val="0000001C"/>
    <w:name w:val="WW8Num2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</w:rPr>
    </w:lvl>
  </w:abstractNum>
  <w:abstractNum w:abstractNumId="28" w15:restartNumberingAfterBreak="0">
    <w:nsid w:val="0000001D"/>
    <w:multiLevelType w:val="multilevel"/>
    <w:tmpl w:val="0000001D"/>
    <w:name w:val="WW8Num28"/>
    <w:lvl w:ilvl="0">
      <w:start w:val="6"/>
      <w:numFmt w:val="decimal"/>
      <w:lvlText w:val="%1."/>
      <w:lvlJc w:val="left"/>
      <w:pPr>
        <w:tabs>
          <w:tab w:val="num" w:pos="825"/>
        </w:tabs>
        <w:ind w:left="825" w:hanging="825"/>
      </w:pPr>
    </w:lvl>
    <w:lvl w:ilvl="1">
      <w:start w:val="9"/>
      <w:numFmt w:val="decimal"/>
      <w:lvlText w:val="%1.%2."/>
      <w:lvlJc w:val="left"/>
      <w:pPr>
        <w:tabs>
          <w:tab w:val="num" w:pos="825"/>
        </w:tabs>
        <w:ind w:left="825" w:hanging="825"/>
      </w:pPr>
    </w:lvl>
    <w:lvl w:ilvl="2">
      <w:start w:val="1"/>
      <w:numFmt w:val="decimal"/>
      <w:lvlText w:val="%1.%2.%3."/>
      <w:lvlJc w:val="left"/>
      <w:pPr>
        <w:tabs>
          <w:tab w:val="num" w:pos="825"/>
        </w:tabs>
        <w:ind w:left="825" w:hanging="825"/>
      </w:pPr>
    </w:lvl>
    <w:lvl w:ilvl="3">
      <w:start w:val="1"/>
      <w:numFmt w:val="decimal"/>
      <w:lvlText w:val="%1.%2.%3.%4."/>
      <w:lvlJc w:val="left"/>
      <w:pPr>
        <w:tabs>
          <w:tab w:val="num" w:pos="825"/>
        </w:tabs>
        <w:ind w:left="825" w:hanging="825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9" w15:restartNumberingAfterBreak="0">
    <w:nsid w:val="0000001E"/>
    <w:multiLevelType w:val="singleLevel"/>
    <w:tmpl w:val="0000001E"/>
    <w:name w:val="WW8Num2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30" w15:restartNumberingAfterBreak="0">
    <w:nsid w:val="0000001F"/>
    <w:multiLevelType w:val="singleLevel"/>
    <w:tmpl w:val="0000001F"/>
    <w:name w:val="WW8Num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31" w15:restartNumberingAfterBreak="0">
    <w:nsid w:val="04306622"/>
    <w:multiLevelType w:val="multilevel"/>
    <w:tmpl w:val="6F8820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052E563C"/>
    <w:multiLevelType w:val="multilevel"/>
    <w:tmpl w:val="FAE82330"/>
    <w:name w:val="WW8Num3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0A675221"/>
    <w:multiLevelType w:val="hybridMultilevel"/>
    <w:tmpl w:val="8CD67CC2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4" w15:restartNumberingAfterBreak="0">
    <w:nsid w:val="0C05412D"/>
    <w:multiLevelType w:val="hybridMultilevel"/>
    <w:tmpl w:val="4A3E9AF0"/>
    <w:name w:val="zzmpDRCE||DR C&amp;E|2|3|1|1|0|49||1|0|32||1|0|32||1|0|32||1|0|32||1|0|32||1|0|32||1|0|32||1|0|32||222"/>
    <w:lvl w:ilvl="0" w:tplc="04190001">
      <w:start w:val="1"/>
      <w:numFmt w:val="bullet"/>
      <w:lvlText w:val=""/>
      <w:lvlJc w:val="left"/>
      <w:pPr>
        <w:ind w:left="13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1" w:hanging="360"/>
      </w:pPr>
      <w:rPr>
        <w:rFonts w:ascii="Wingdings" w:hAnsi="Wingdings" w:hint="default"/>
      </w:rPr>
    </w:lvl>
  </w:abstractNum>
  <w:abstractNum w:abstractNumId="35" w15:restartNumberingAfterBreak="0">
    <w:nsid w:val="2E3B52C1"/>
    <w:multiLevelType w:val="multilevel"/>
    <w:tmpl w:val="F77296A0"/>
    <w:name w:val="zzmpDRCE||DR C&amp;E|2|3|1|1|0|49||1|0|32||1|0|32||1|0|32||1|0|32||1|0|32||1|0|32||1|0|32||1|0|32||"/>
    <w:lvl w:ilvl="0">
      <w:start w:val="1"/>
      <w:numFmt w:val="decimal"/>
      <w:lvlRestart w:val="0"/>
      <w:lvlText w:val="Статья %1."/>
      <w:lvlJc w:val="left"/>
      <w:pPr>
        <w:tabs>
          <w:tab w:val="num" w:pos="1277"/>
        </w:tabs>
        <w:ind w:left="1277"/>
      </w:pPr>
      <w:rPr>
        <w:rFonts w:ascii="Arial CYR" w:hAnsi="Arial CYR" w:cs="Times New Roman" w:hint="default"/>
        <w:b/>
        <w:bCs w:val="0"/>
        <w:i w:val="0"/>
        <w:caps w:val="0"/>
        <w:color w:val="auto"/>
        <w:sz w:val="20"/>
        <w:u w:val="none"/>
      </w:rPr>
    </w:lvl>
    <w:lvl w:ilvl="1">
      <w:start w:val="1"/>
      <w:numFmt w:val="decimal"/>
      <w:lvlText w:val="%1.%2"/>
      <w:lvlJc w:val="left"/>
      <w:pPr>
        <w:tabs>
          <w:tab w:val="num" w:pos="1287"/>
        </w:tabs>
        <w:ind w:left="567"/>
      </w:pPr>
      <w:rPr>
        <w:rFonts w:ascii="Times New Roman" w:hAnsi="Times New Roman" w:cs="Times New Roman" w:hint="default"/>
        <w:b w:val="0"/>
        <w:i w:val="0"/>
        <w:caps w:val="0"/>
        <w:color w:val="auto"/>
        <w:sz w:val="20"/>
        <w:u w:val="none"/>
      </w:rPr>
    </w:lvl>
    <w:lvl w:ilvl="2">
      <w:start w:val="1"/>
      <w:numFmt w:val="decimal"/>
      <w:lvlText w:val="%1.%2.%3"/>
      <w:lvlJc w:val="left"/>
      <w:pPr>
        <w:tabs>
          <w:tab w:val="num" w:pos="1573"/>
        </w:tabs>
        <w:ind w:left="709"/>
      </w:pPr>
      <w:rPr>
        <w:rFonts w:ascii="Times New Roman" w:hAnsi="Times New Roman" w:cs="Times New Roman" w:hint="default"/>
        <w:b w:val="0"/>
        <w:i w:val="0"/>
        <w:caps w:val="0"/>
        <w:color w:val="auto"/>
        <w:sz w:val="20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2592"/>
        </w:tabs>
        <w:ind w:left="1584"/>
      </w:pPr>
      <w:rPr>
        <w:rFonts w:ascii="Times New Roman" w:hAnsi="Times New Roman" w:cs="Times New Roman" w:hint="default"/>
        <w:b w:val="0"/>
        <w:i w:val="0"/>
        <w:caps w:val="0"/>
        <w:color w:val="auto"/>
        <w:sz w:val="20"/>
        <w:u w:val="none"/>
      </w:rPr>
    </w:lvl>
    <w:lvl w:ilvl="4">
      <w:start w:val="1"/>
      <w:numFmt w:val="lowerLetter"/>
      <w:lvlText w:val="(%5)"/>
      <w:lvlJc w:val="left"/>
      <w:pPr>
        <w:tabs>
          <w:tab w:val="num" w:pos="2304"/>
        </w:tabs>
        <w:ind w:left="2304" w:hanging="720"/>
      </w:pPr>
      <w:rPr>
        <w:rFonts w:ascii="MS Sans Serif" w:hAnsi="MS Sans Serif" w:cs="Times New Roman" w:hint="default"/>
        <w:b w:val="0"/>
        <w:i w:val="0"/>
        <w:caps w:val="0"/>
        <w:color w:val="auto"/>
        <w:sz w:val="20"/>
        <w:u w:val="none"/>
      </w:rPr>
    </w:lvl>
    <w:lvl w:ilvl="5">
      <w:start w:val="1"/>
      <w:numFmt w:val="lowerRoman"/>
      <w:lvlText w:val="(%6)"/>
      <w:lvlJc w:val="right"/>
      <w:pPr>
        <w:tabs>
          <w:tab w:val="num" w:pos="3024"/>
        </w:tabs>
        <w:ind w:left="3024" w:hanging="216"/>
      </w:pPr>
      <w:rPr>
        <w:rFonts w:ascii="Times New Roman" w:hAnsi="Times New Roman" w:cs="Times New Roman" w:hint="default"/>
        <w:b w:val="0"/>
        <w:i w:val="0"/>
        <w:caps w:val="0"/>
        <w:color w:val="auto"/>
        <w:sz w:val="20"/>
        <w:u w:val="none"/>
      </w:rPr>
    </w:lvl>
    <w:lvl w:ilvl="6">
      <w:start w:val="1"/>
      <w:numFmt w:val="upperLetter"/>
      <w:lvlText w:val="(%7)"/>
      <w:lvlJc w:val="left"/>
      <w:pPr>
        <w:tabs>
          <w:tab w:val="num" w:pos="3744"/>
        </w:tabs>
        <w:ind w:left="3744" w:hanging="720"/>
      </w:pPr>
      <w:rPr>
        <w:rFonts w:ascii="Times New Roman" w:hAnsi="Times New Roman" w:cs="Times New Roman" w:hint="default"/>
        <w:b w:val="0"/>
        <w:i w:val="0"/>
        <w:caps w:val="0"/>
        <w:color w:val="auto"/>
        <w:sz w:val="20"/>
        <w:u w:val="none"/>
      </w:rPr>
    </w:lvl>
    <w:lvl w:ilvl="7">
      <w:start w:val="1"/>
      <w:numFmt w:val="lowerLetter"/>
      <w:lvlText w:val="%8."/>
      <w:lvlJc w:val="right"/>
      <w:pPr>
        <w:tabs>
          <w:tab w:val="num" w:pos="4464"/>
        </w:tabs>
        <w:ind w:left="4464" w:hanging="216"/>
      </w:pPr>
      <w:rPr>
        <w:rFonts w:ascii="Calibri" w:hAnsi="Calibri" w:cs="Times New Roman" w:hint="default"/>
        <w:b w:val="0"/>
        <w:i w:val="0"/>
        <w:caps w:val="0"/>
        <w:strike w:val="0"/>
        <w:dstrike w:val="0"/>
        <w:color w:val="auto"/>
        <w:spacing w:val="0"/>
        <w:w w:val="100"/>
        <w:kern w:val="0"/>
        <w:position w:val="0"/>
        <w:sz w:val="20"/>
        <w:u w:val="none"/>
      </w:rPr>
    </w:lvl>
    <w:lvl w:ilvl="8">
      <w:start w:val="27"/>
      <w:numFmt w:val="lowerLetter"/>
      <w:lvlText w:val="(%9)"/>
      <w:lvlJc w:val="left"/>
      <w:pPr>
        <w:tabs>
          <w:tab w:val="num" w:pos="5184"/>
        </w:tabs>
        <w:ind w:left="5184" w:hanging="720"/>
      </w:pPr>
      <w:rPr>
        <w:rFonts w:ascii="MS Sans Serif" w:hAnsi="MS Sans Serif" w:cs="Times New Roman" w:hint="default"/>
        <w:b w:val="0"/>
        <w:i w:val="0"/>
        <w:caps w:val="0"/>
        <w:color w:val="auto"/>
        <w:sz w:val="20"/>
        <w:u w:val="none"/>
      </w:rPr>
    </w:lvl>
  </w:abstractNum>
  <w:abstractNum w:abstractNumId="36" w15:restartNumberingAfterBreak="0">
    <w:nsid w:val="341B2E63"/>
    <w:multiLevelType w:val="multilevel"/>
    <w:tmpl w:val="ADC4DA3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"/>
      <w:lvlJc w:val="left"/>
      <w:pPr>
        <w:ind w:left="574" w:hanging="432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365B09A0"/>
    <w:multiLevelType w:val="hybridMultilevel"/>
    <w:tmpl w:val="E17E1BD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 w15:restartNumberingAfterBreak="0">
    <w:nsid w:val="3DE37603"/>
    <w:multiLevelType w:val="hybridMultilevel"/>
    <w:tmpl w:val="6B4A5CF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9" w15:restartNumberingAfterBreak="0">
    <w:nsid w:val="40BA56C3"/>
    <w:multiLevelType w:val="hybridMultilevel"/>
    <w:tmpl w:val="70BC4608"/>
    <w:lvl w:ilvl="0" w:tplc="04190001">
      <w:start w:val="1"/>
      <w:numFmt w:val="bullet"/>
      <w:lvlText w:val=""/>
      <w:lvlJc w:val="left"/>
      <w:pPr>
        <w:ind w:left="151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40" w15:restartNumberingAfterBreak="0">
    <w:nsid w:val="48F22E2F"/>
    <w:multiLevelType w:val="hybridMultilevel"/>
    <w:tmpl w:val="F730A54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1" w15:restartNumberingAfterBreak="0">
    <w:nsid w:val="58D5336D"/>
    <w:multiLevelType w:val="multilevel"/>
    <w:tmpl w:val="C7F0C7EA"/>
    <w:name w:val="zzmpDRCE||DR C&amp;E|2|3|1|1|0|49||1|0|32||1|0|32||1|0|32||1|0|32||1|0|32||1|0|32||1|0|32||1|0|32||2"/>
    <w:lvl w:ilvl="0">
      <w:start w:val="1"/>
      <w:numFmt w:val="decimal"/>
      <w:lvlRestart w:val="0"/>
      <w:lvlText w:val="Статья %1."/>
      <w:lvlJc w:val="left"/>
      <w:pPr>
        <w:tabs>
          <w:tab w:val="num" w:pos="1277"/>
        </w:tabs>
        <w:ind w:left="1277"/>
      </w:pPr>
      <w:rPr>
        <w:rFonts w:ascii="Arial CYR" w:hAnsi="Arial CYR" w:cs="Times New Roman" w:hint="default"/>
        <w:b/>
        <w:bCs w:val="0"/>
        <w:i w:val="0"/>
        <w:caps w:val="0"/>
        <w:color w:val="auto"/>
        <w:sz w:val="20"/>
        <w:u w:val="none"/>
      </w:rPr>
    </w:lvl>
    <w:lvl w:ilvl="1">
      <w:start w:val="1"/>
      <w:numFmt w:val="decimal"/>
      <w:lvlText w:val="%1.%2"/>
      <w:lvlJc w:val="left"/>
      <w:pPr>
        <w:tabs>
          <w:tab w:val="num" w:pos="1287"/>
        </w:tabs>
        <w:ind w:left="567"/>
      </w:pPr>
      <w:rPr>
        <w:rFonts w:ascii="Times New Roman" w:hAnsi="Times New Roman" w:cs="Times New Roman" w:hint="default"/>
        <w:b w:val="0"/>
        <w:i w:val="0"/>
        <w:caps w:val="0"/>
        <w:color w:val="auto"/>
        <w:sz w:val="20"/>
        <w:u w:val="none"/>
      </w:rPr>
    </w:lvl>
    <w:lvl w:ilvl="2">
      <w:start w:val="1"/>
      <w:numFmt w:val="decimal"/>
      <w:lvlText w:val="%1.%2.%3"/>
      <w:lvlJc w:val="left"/>
      <w:pPr>
        <w:tabs>
          <w:tab w:val="num" w:pos="1573"/>
        </w:tabs>
        <w:ind w:left="709"/>
      </w:pPr>
      <w:rPr>
        <w:rFonts w:ascii="Times New Roman" w:hAnsi="Times New Roman" w:cs="Times New Roman" w:hint="default"/>
        <w:b w:val="0"/>
        <w:i w:val="0"/>
        <w:caps w:val="0"/>
        <w:color w:val="auto"/>
        <w:sz w:val="20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2592"/>
        </w:tabs>
        <w:ind w:left="1584"/>
      </w:pPr>
      <w:rPr>
        <w:rFonts w:ascii="Times New Roman" w:hAnsi="Times New Roman" w:cs="Times New Roman" w:hint="default"/>
        <w:b w:val="0"/>
        <w:i w:val="0"/>
        <w:caps w:val="0"/>
        <w:color w:val="auto"/>
        <w:sz w:val="20"/>
        <w:u w:val="none"/>
      </w:rPr>
    </w:lvl>
    <w:lvl w:ilvl="4">
      <w:start w:val="1"/>
      <w:numFmt w:val="lowerLetter"/>
      <w:lvlText w:val="(%5)"/>
      <w:lvlJc w:val="left"/>
      <w:pPr>
        <w:tabs>
          <w:tab w:val="num" w:pos="2304"/>
        </w:tabs>
        <w:ind w:left="2304" w:hanging="720"/>
      </w:pPr>
      <w:rPr>
        <w:rFonts w:ascii="MS Sans Serif" w:hAnsi="MS Sans Serif" w:cs="Times New Roman" w:hint="default"/>
        <w:b w:val="0"/>
        <w:i w:val="0"/>
        <w:caps w:val="0"/>
        <w:color w:val="auto"/>
        <w:sz w:val="20"/>
        <w:u w:val="none"/>
      </w:rPr>
    </w:lvl>
    <w:lvl w:ilvl="5">
      <w:start w:val="1"/>
      <w:numFmt w:val="lowerRoman"/>
      <w:lvlText w:val="(%6)"/>
      <w:lvlJc w:val="right"/>
      <w:pPr>
        <w:tabs>
          <w:tab w:val="num" w:pos="3024"/>
        </w:tabs>
        <w:ind w:left="3024" w:hanging="216"/>
      </w:pPr>
      <w:rPr>
        <w:rFonts w:ascii="Times New Roman" w:hAnsi="Times New Roman" w:cs="Times New Roman" w:hint="default"/>
        <w:b w:val="0"/>
        <w:i w:val="0"/>
        <w:caps w:val="0"/>
        <w:color w:val="auto"/>
        <w:sz w:val="20"/>
        <w:u w:val="none"/>
      </w:rPr>
    </w:lvl>
    <w:lvl w:ilvl="6">
      <w:start w:val="1"/>
      <w:numFmt w:val="upperLetter"/>
      <w:lvlText w:val="(%7)"/>
      <w:lvlJc w:val="left"/>
      <w:pPr>
        <w:tabs>
          <w:tab w:val="num" w:pos="3744"/>
        </w:tabs>
        <w:ind w:left="3744" w:hanging="720"/>
      </w:pPr>
      <w:rPr>
        <w:rFonts w:ascii="Times New Roman" w:hAnsi="Times New Roman" w:cs="Times New Roman" w:hint="default"/>
        <w:b w:val="0"/>
        <w:i w:val="0"/>
        <w:caps w:val="0"/>
        <w:color w:val="auto"/>
        <w:sz w:val="20"/>
        <w:u w:val="none"/>
      </w:rPr>
    </w:lvl>
    <w:lvl w:ilvl="7">
      <w:start w:val="1"/>
      <w:numFmt w:val="lowerLetter"/>
      <w:lvlText w:val="%8."/>
      <w:lvlJc w:val="right"/>
      <w:pPr>
        <w:tabs>
          <w:tab w:val="num" w:pos="4464"/>
        </w:tabs>
        <w:ind w:left="4464" w:hanging="216"/>
      </w:pPr>
      <w:rPr>
        <w:rFonts w:ascii="Calibri" w:hAnsi="Calibri" w:cs="Times New Roman" w:hint="default"/>
        <w:b w:val="0"/>
        <w:i w:val="0"/>
        <w:caps w:val="0"/>
        <w:strike w:val="0"/>
        <w:dstrike w:val="0"/>
        <w:color w:val="auto"/>
        <w:spacing w:val="0"/>
        <w:w w:val="100"/>
        <w:kern w:val="0"/>
        <w:position w:val="0"/>
        <w:sz w:val="20"/>
        <w:u w:val="none"/>
      </w:rPr>
    </w:lvl>
    <w:lvl w:ilvl="8">
      <w:start w:val="27"/>
      <w:numFmt w:val="lowerLetter"/>
      <w:lvlText w:val="(%9)"/>
      <w:lvlJc w:val="left"/>
      <w:pPr>
        <w:tabs>
          <w:tab w:val="num" w:pos="5184"/>
        </w:tabs>
        <w:ind w:left="5184" w:hanging="720"/>
      </w:pPr>
      <w:rPr>
        <w:rFonts w:ascii="MS Sans Serif" w:hAnsi="MS Sans Serif" w:cs="Times New Roman" w:hint="default"/>
        <w:b w:val="0"/>
        <w:i w:val="0"/>
        <w:caps w:val="0"/>
        <w:color w:val="auto"/>
        <w:sz w:val="20"/>
        <w:u w:val="none"/>
      </w:rPr>
    </w:lvl>
  </w:abstractNum>
  <w:abstractNum w:abstractNumId="42" w15:restartNumberingAfterBreak="0">
    <w:nsid w:val="5B0464D3"/>
    <w:multiLevelType w:val="multilevel"/>
    <w:tmpl w:val="D76493B0"/>
    <w:styleLink w:val="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3" w15:restartNumberingAfterBreak="0">
    <w:nsid w:val="5F5627EE"/>
    <w:multiLevelType w:val="multilevel"/>
    <w:tmpl w:val="2C2605EC"/>
    <w:lvl w:ilvl="0">
      <w:start w:val="1"/>
      <w:numFmt w:val="decimal"/>
      <w:lvlRestart w:val="0"/>
      <w:pStyle w:val="StyleDRCEL1TimesNewRomanBefore2ptAfter48ptLin"/>
      <w:lvlText w:val="Статья %1."/>
      <w:lvlJc w:val="left"/>
      <w:pPr>
        <w:tabs>
          <w:tab w:val="num" w:pos="1277"/>
        </w:tabs>
        <w:ind w:left="1277"/>
      </w:pPr>
      <w:rPr>
        <w:rFonts w:ascii="Tahoma" w:hAnsi="Tahoma" w:cs="Tahoma" w:hint="default"/>
        <w:b/>
        <w:bCs w:val="0"/>
        <w:i w:val="0"/>
        <w:caps w:val="0"/>
        <w:color w:val="auto"/>
        <w:sz w:val="20"/>
        <w:u w:val="none"/>
      </w:rPr>
    </w:lvl>
    <w:lvl w:ilvl="1">
      <w:start w:val="1"/>
      <w:numFmt w:val="decimal"/>
      <w:pStyle w:val="DRCEL2"/>
      <w:lvlText w:val="%1.%2"/>
      <w:lvlJc w:val="left"/>
      <w:pPr>
        <w:tabs>
          <w:tab w:val="num" w:pos="3272"/>
        </w:tabs>
        <w:ind w:left="2552"/>
      </w:pPr>
      <w:rPr>
        <w:rFonts w:ascii="Tahoma" w:hAnsi="Tahoma" w:cs="Tahoma" w:hint="default"/>
        <w:b w:val="0"/>
        <w:i w:val="0"/>
        <w:caps w:val="0"/>
        <w:color w:val="auto"/>
        <w:sz w:val="20"/>
        <w:u w:val="none"/>
      </w:rPr>
    </w:lvl>
    <w:lvl w:ilvl="2">
      <w:start w:val="1"/>
      <w:numFmt w:val="decimal"/>
      <w:pStyle w:val="DRCEL3"/>
      <w:lvlText w:val="%1.%2.%3"/>
      <w:lvlJc w:val="left"/>
      <w:pPr>
        <w:tabs>
          <w:tab w:val="num" w:pos="1573"/>
        </w:tabs>
        <w:ind w:left="709"/>
      </w:pPr>
      <w:rPr>
        <w:rFonts w:ascii="Tahoma" w:hAnsi="Tahoma" w:cs="Tahoma" w:hint="default"/>
        <w:b w:val="0"/>
        <w:i w:val="0"/>
        <w:caps w:val="0"/>
        <w:color w:val="auto"/>
        <w:sz w:val="20"/>
        <w:u w:val="none"/>
      </w:rPr>
    </w:lvl>
    <w:lvl w:ilvl="3">
      <w:start w:val="1"/>
      <w:numFmt w:val="decimal"/>
      <w:pStyle w:val="DRCEL4"/>
      <w:lvlText w:val="%1.%2.%3.%4"/>
      <w:lvlJc w:val="left"/>
      <w:pPr>
        <w:tabs>
          <w:tab w:val="num" w:pos="3560"/>
        </w:tabs>
        <w:ind w:left="2552"/>
      </w:pPr>
      <w:rPr>
        <w:rFonts w:ascii="Tahoma" w:hAnsi="Tahoma" w:cs="Tahoma" w:hint="default"/>
        <w:b w:val="0"/>
        <w:i w:val="0"/>
        <w:caps w:val="0"/>
        <w:color w:val="auto"/>
        <w:sz w:val="20"/>
        <w:u w:val="none"/>
        <w:lang w:val="ru-RU"/>
      </w:rPr>
    </w:lvl>
    <w:lvl w:ilvl="4">
      <w:start w:val="1"/>
      <w:numFmt w:val="lowerLetter"/>
      <w:pStyle w:val="DRCEL5"/>
      <w:lvlText w:val="(%5)"/>
      <w:lvlJc w:val="left"/>
      <w:pPr>
        <w:tabs>
          <w:tab w:val="num" w:pos="2304"/>
        </w:tabs>
        <w:ind w:left="2304" w:hanging="720"/>
      </w:pPr>
      <w:rPr>
        <w:rFonts w:ascii="MS Sans Serif" w:hAnsi="MS Sans Serif" w:cs="Times New Roman" w:hint="default"/>
        <w:b w:val="0"/>
        <w:i w:val="0"/>
        <w:caps w:val="0"/>
        <w:color w:val="auto"/>
        <w:sz w:val="20"/>
        <w:u w:val="none"/>
      </w:rPr>
    </w:lvl>
    <w:lvl w:ilvl="5">
      <w:start w:val="1"/>
      <w:numFmt w:val="lowerRoman"/>
      <w:pStyle w:val="DRCEL6"/>
      <w:lvlText w:val="(%6)"/>
      <w:lvlJc w:val="right"/>
      <w:pPr>
        <w:tabs>
          <w:tab w:val="num" w:pos="3024"/>
        </w:tabs>
        <w:ind w:left="3024" w:hanging="216"/>
      </w:pPr>
      <w:rPr>
        <w:rFonts w:ascii="Times New Roman" w:hAnsi="Times New Roman" w:cs="Times New Roman" w:hint="default"/>
        <w:b w:val="0"/>
        <w:i w:val="0"/>
        <w:caps w:val="0"/>
        <w:color w:val="auto"/>
        <w:sz w:val="20"/>
        <w:u w:val="none"/>
      </w:rPr>
    </w:lvl>
    <w:lvl w:ilvl="6">
      <w:start w:val="1"/>
      <w:numFmt w:val="upperLetter"/>
      <w:pStyle w:val="DRCEL7"/>
      <w:lvlText w:val="(%7)"/>
      <w:lvlJc w:val="left"/>
      <w:pPr>
        <w:tabs>
          <w:tab w:val="num" w:pos="3744"/>
        </w:tabs>
        <w:ind w:left="3744" w:hanging="720"/>
      </w:pPr>
      <w:rPr>
        <w:rFonts w:ascii="Times New Roman" w:hAnsi="Times New Roman" w:cs="Times New Roman" w:hint="default"/>
        <w:b w:val="0"/>
        <w:i w:val="0"/>
        <w:caps w:val="0"/>
        <w:color w:val="auto"/>
        <w:sz w:val="20"/>
        <w:u w:val="none"/>
      </w:rPr>
    </w:lvl>
    <w:lvl w:ilvl="7">
      <w:start w:val="1"/>
      <w:numFmt w:val="lowerLetter"/>
      <w:lvlText w:val="%8."/>
      <w:lvlJc w:val="right"/>
      <w:pPr>
        <w:tabs>
          <w:tab w:val="num" w:pos="4464"/>
        </w:tabs>
        <w:ind w:left="4464" w:hanging="216"/>
      </w:pPr>
      <w:rPr>
        <w:rFonts w:ascii="Calibri" w:hAnsi="Calibri" w:cs="Times New Roman" w:hint="default"/>
        <w:b w:val="0"/>
        <w:i w:val="0"/>
        <w:caps w:val="0"/>
        <w:strike w:val="0"/>
        <w:dstrike w:val="0"/>
        <w:color w:val="auto"/>
        <w:spacing w:val="0"/>
        <w:w w:val="100"/>
        <w:kern w:val="0"/>
        <w:position w:val="0"/>
        <w:sz w:val="20"/>
        <w:u w:val="none"/>
      </w:rPr>
    </w:lvl>
    <w:lvl w:ilvl="8">
      <w:start w:val="27"/>
      <w:numFmt w:val="lowerLetter"/>
      <w:pStyle w:val="FWSL2"/>
      <w:lvlText w:val="(%9)"/>
      <w:lvlJc w:val="left"/>
      <w:pPr>
        <w:tabs>
          <w:tab w:val="num" w:pos="5184"/>
        </w:tabs>
        <w:ind w:left="5184" w:hanging="720"/>
      </w:pPr>
      <w:rPr>
        <w:rFonts w:ascii="MS Sans Serif" w:hAnsi="MS Sans Serif" w:cs="Times New Roman" w:hint="default"/>
        <w:b w:val="0"/>
        <w:i w:val="0"/>
        <w:caps w:val="0"/>
        <w:color w:val="auto"/>
        <w:sz w:val="20"/>
        <w:u w:val="none"/>
      </w:rPr>
    </w:lvl>
  </w:abstractNum>
  <w:abstractNum w:abstractNumId="44" w15:restartNumberingAfterBreak="0">
    <w:nsid w:val="66D55154"/>
    <w:multiLevelType w:val="multilevel"/>
    <w:tmpl w:val="ADC4DA3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"/>
      <w:lvlJc w:val="left"/>
      <w:pPr>
        <w:ind w:left="574" w:hanging="432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5" w15:restartNumberingAfterBreak="0">
    <w:nsid w:val="70EC6E8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574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6" w15:restartNumberingAfterBreak="0">
    <w:nsid w:val="79A3258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7" w15:restartNumberingAfterBreak="0">
    <w:nsid w:val="7B6F15B0"/>
    <w:multiLevelType w:val="multilevel"/>
    <w:tmpl w:val="DDD8391A"/>
    <w:name w:val="zzmpFWS||FW Schedules|2|3|1|4|0|41||2|0|33||1|0|49||1|0|32||1|0|32||1|0|32||1|0|32||1|0|32||1|0|32||"/>
    <w:lvl w:ilvl="0">
      <w:start w:val="1"/>
      <w:numFmt w:val="decimal"/>
      <w:lvlRestart w:val="0"/>
      <w:pStyle w:val="FWSL1"/>
      <w:suff w:val="nothing"/>
      <w:lvlText w:val="Schedule %1 "/>
      <w:lvlJc w:val="left"/>
      <w:rPr>
        <w:rFonts w:ascii="MS Sans Serif" w:hAnsi="MS Sans Serif" w:cs="Times New Roman"/>
        <w:b/>
        <w:i w:val="0"/>
        <w:caps/>
        <w:smallCaps w:val="0"/>
        <w:color w:val="auto"/>
        <w:sz w:val="20"/>
        <w:u w:val="none"/>
      </w:rPr>
    </w:lvl>
    <w:lvl w:ilvl="1">
      <w:start w:val="1"/>
      <w:numFmt w:val="upperLetter"/>
      <w:suff w:val="space"/>
      <w:lvlText w:val="Part %2 "/>
      <w:lvlJc w:val="left"/>
      <w:pPr>
        <w:tabs>
          <w:tab w:val="num" w:pos="0"/>
        </w:tabs>
      </w:pPr>
      <w:rPr>
        <w:rFonts w:ascii="MS Sans Serif" w:hAnsi="MS Sans Serif" w:cs="Times New Roman"/>
        <w:b/>
        <w:i w:val="0"/>
        <w:caps w:val="0"/>
        <w:color w:val="auto"/>
        <w:sz w:val="20"/>
        <w:u w:val="none"/>
      </w:rPr>
    </w:lvl>
    <w:lvl w:ilvl="2">
      <w:start w:val="1"/>
      <w:numFmt w:val="decimal"/>
      <w:lvlText w:val="%3."/>
      <w:lvlJc w:val="left"/>
      <w:pPr>
        <w:tabs>
          <w:tab w:val="num" w:pos="720"/>
        </w:tabs>
      </w:pPr>
      <w:rPr>
        <w:rFonts w:ascii="MS Sans Serif" w:hAnsi="MS Sans Serif" w:cs="Times New Roman"/>
        <w:b/>
        <w:i w:val="0"/>
        <w:caps w:val="0"/>
        <w:color w:val="auto"/>
        <w:sz w:val="20"/>
        <w:u w:val="none"/>
      </w:rPr>
    </w:lvl>
    <w:lvl w:ilvl="3">
      <w:start w:val="1"/>
      <w:numFmt w:val="decimal"/>
      <w:lvlText w:val="%4."/>
      <w:lvlJc w:val="left"/>
      <w:pPr>
        <w:tabs>
          <w:tab w:val="num" w:pos="720"/>
        </w:tabs>
      </w:pPr>
      <w:rPr>
        <w:rFonts w:ascii="MS Sans Serif" w:hAnsi="MS Sans Serif" w:cs="Times New Roman"/>
        <w:b w:val="0"/>
        <w:i w:val="0"/>
        <w:caps w:val="0"/>
        <w:color w:val="auto"/>
        <w:sz w:val="20"/>
        <w:u w:val="none"/>
      </w:rPr>
    </w:lvl>
    <w:lvl w:ilvl="4">
      <w:start w:val="1"/>
      <w:numFmt w:val="decimal"/>
      <w:lvlText w:val="%3.%5"/>
      <w:lvlJc w:val="left"/>
      <w:pPr>
        <w:tabs>
          <w:tab w:val="num" w:pos="720"/>
        </w:tabs>
      </w:pPr>
      <w:rPr>
        <w:rFonts w:ascii="MS Sans Serif" w:hAnsi="MS Sans Serif" w:cs="Times New Roman"/>
        <w:b w:val="0"/>
        <w:i w:val="0"/>
        <w:caps w:val="0"/>
        <w:color w:val="auto"/>
        <w:sz w:val="20"/>
        <w:u w:val="none"/>
      </w:rPr>
    </w:lvl>
    <w:lvl w:ilvl="5">
      <w:start w:val="1"/>
      <w:numFmt w:val="lowerLetter"/>
      <w:lvlText w:val="(%6)"/>
      <w:lvlJc w:val="left"/>
      <w:pPr>
        <w:tabs>
          <w:tab w:val="num" w:pos="720"/>
        </w:tabs>
        <w:ind w:left="720" w:hanging="720"/>
      </w:pPr>
      <w:rPr>
        <w:rFonts w:ascii="MS Sans Serif" w:hAnsi="MS Sans Serif" w:cs="Times New Roman"/>
        <w:b w:val="0"/>
        <w:i w:val="0"/>
        <w:caps w:val="0"/>
        <w:color w:val="auto"/>
        <w:sz w:val="20"/>
        <w:u w:val="none"/>
      </w:rPr>
    </w:lvl>
    <w:lvl w:ilvl="6">
      <w:start w:val="1"/>
      <w:numFmt w:val="lowerRoman"/>
      <w:lvlText w:val="(%7)"/>
      <w:lvlJc w:val="right"/>
      <w:pPr>
        <w:tabs>
          <w:tab w:val="num" w:pos="1440"/>
        </w:tabs>
        <w:ind w:left="1440" w:hanging="216"/>
      </w:pPr>
      <w:rPr>
        <w:rFonts w:ascii="MS Sans Serif" w:hAnsi="MS Sans Serif" w:cs="Times New Roman"/>
        <w:b w:val="0"/>
        <w:i w:val="0"/>
        <w:caps w:val="0"/>
        <w:color w:val="auto"/>
        <w:sz w:val="20"/>
        <w:u w:val="none"/>
      </w:rPr>
    </w:lvl>
    <w:lvl w:ilvl="7">
      <w:start w:val="1"/>
      <w:numFmt w:val="upperLetter"/>
      <w:lvlText w:val="(%8)"/>
      <w:lvlJc w:val="left"/>
      <w:pPr>
        <w:tabs>
          <w:tab w:val="num" w:pos="2160"/>
        </w:tabs>
        <w:ind w:left="2160" w:hanging="720"/>
      </w:pPr>
      <w:rPr>
        <w:rFonts w:ascii="MS Sans Serif" w:hAnsi="MS Sans Serif" w:cs="Times New Roman"/>
        <w:b w:val="0"/>
        <w:i w:val="0"/>
        <w:caps w:val="0"/>
        <w:color w:val="auto"/>
        <w:sz w:val="20"/>
        <w:u w:val="none"/>
      </w:rPr>
    </w:lvl>
    <w:lvl w:ilvl="8">
      <w:start w:val="1"/>
      <w:numFmt w:val="upperRoman"/>
      <w:lvlText w:val="(%9)"/>
      <w:lvlJc w:val="right"/>
      <w:pPr>
        <w:tabs>
          <w:tab w:val="num" w:pos="2880"/>
        </w:tabs>
        <w:ind w:left="2880" w:hanging="216"/>
      </w:pPr>
      <w:rPr>
        <w:rFonts w:ascii="MS Sans Serif" w:hAnsi="MS Sans Serif" w:cs="Times New Roman"/>
        <w:b w:val="0"/>
        <w:i w:val="0"/>
        <w:caps w:val="0"/>
        <w:color w:val="auto"/>
        <w:sz w:val="20"/>
        <w:u w:val="none"/>
      </w:rPr>
    </w:lvl>
  </w:abstractNum>
  <w:abstractNum w:abstractNumId="48" w15:restartNumberingAfterBreak="0">
    <w:nsid w:val="7E0E32D8"/>
    <w:multiLevelType w:val="multilevel"/>
    <w:tmpl w:val="F6081248"/>
    <w:name w:val="zzmpDRCE||DR C&amp;E|2|3|1|1|0|49||1|0|32||1|0|32||1|0|32||1|0|32||1|0|32||1|0|32||1|0|32||1|0|32||22"/>
    <w:lvl w:ilvl="0">
      <w:start w:val="1"/>
      <w:numFmt w:val="decimal"/>
      <w:lvlRestart w:val="0"/>
      <w:lvlText w:val="Статья %1."/>
      <w:lvlJc w:val="left"/>
      <w:pPr>
        <w:tabs>
          <w:tab w:val="num" w:pos="2411"/>
        </w:tabs>
        <w:ind w:left="2411"/>
      </w:pPr>
      <w:rPr>
        <w:rFonts w:ascii="Arial CYR" w:hAnsi="Arial CYR" w:cs="Times New Roman" w:hint="default"/>
        <w:b/>
        <w:bCs w:val="0"/>
        <w:i w:val="0"/>
        <w:caps w:val="0"/>
        <w:color w:val="auto"/>
        <w:sz w:val="20"/>
        <w:u w:val="none"/>
      </w:rPr>
    </w:lvl>
    <w:lvl w:ilvl="1">
      <w:start w:val="1"/>
      <w:numFmt w:val="decimal"/>
      <w:lvlText w:val="%1.%2"/>
      <w:lvlJc w:val="left"/>
      <w:pPr>
        <w:tabs>
          <w:tab w:val="num" w:pos="4406"/>
        </w:tabs>
        <w:ind w:left="3686"/>
      </w:pPr>
      <w:rPr>
        <w:rFonts w:ascii="Times New Roman" w:hAnsi="Times New Roman" w:cs="Times New Roman" w:hint="default"/>
        <w:b w:val="0"/>
        <w:i w:val="0"/>
        <w:caps w:val="0"/>
        <w:color w:val="auto"/>
        <w:sz w:val="20"/>
        <w:u w:val="none"/>
      </w:rPr>
    </w:lvl>
    <w:lvl w:ilvl="2">
      <w:start w:val="1"/>
      <w:numFmt w:val="decimal"/>
      <w:lvlText w:val="%1.%2.%3"/>
      <w:lvlJc w:val="left"/>
      <w:pPr>
        <w:tabs>
          <w:tab w:val="num" w:pos="2707"/>
        </w:tabs>
        <w:ind w:left="1843"/>
      </w:pPr>
      <w:rPr>
        <w:rFonts w:ascii="Times New Roman" w:hAnsi="Times New Roman" w:cs="Times New Roman" w:hint="default"/>
        <w:b w:val="0"/>
        <w:i w:val="0"/>
        <w:caps w:val="0"/>
        <w:color w:val="auto"/>
        <w:sz w:val="20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4694"/>
        </w:tabs>
        <w:ind w:left="3686"/>
      </w:pPr>
      <w:rPr>
        <w:rFonts w:ascii="Times New Roman" w:hAnsi="Times New Roman" w:cs="Times New Roman" w:hint="default"/>
        <w:b w:val="0"/>
        <w:i w:val="0"/>
        <w:caps w:val="0"/>
        <w:color w:val="auto"/>
        <w:sz w:val="20"/>
        <w:u w:val="none"/>
      </w:rPr>
    </w:lvl>
    <w:lvl w:ilvl="4">
      <w:start w:val="1"/>
      <w:numFmt w:val="lowerLetter"/>
      <w:lvlText w:val="(%5)"/>
      <w:lvlJc w:val="left"/>
      <w:pPr>
        <w:tabs>
          <w:tab w:val="num" w:pos="3438"/>
        </w:tabs>
        <w:ind w:left="3438" w:hanging="720"/>
      </w:pPr>
      <w:rPr>
        <w:rFonts w:ascii="MS Sans Serif" w:hAnsi="MS Sans Serif" w:cs="Times New Roman" w:hint="default"/>
        <w:b w:val="0"/>
        <w:i w:val="0"/>
        <w:caps w:val="0"/>
        <w:color w:val="auto"/>
        <w:sz w:val="20"/>
        <w:u w:val="none"/>
      </w:rPr>
    </w:lvl>
    <w:lvl w:ilvl="5">
      <w:start w:val="1"/>
      <w:numFmt w:val="lowerRoman"/>
      <w:lvlText w:val="(%6)"/>
      <w:lvlJc w:val="right"/>
      <w:pPr>
        <w:tabs>
          <w:tab w:val="num" w:pos="4158"/>
        </w:tabs>
        <w:ind w:left="4158" w:hanging="216"/>
      </w:pPr>
      <w:rPr>
        <w:rFonts w:ascii="Times New Roman" w:hAnsi="Times New Roman" w:cs="Times New Roman" w:hint="default"/>
        <w:b w:val="0"/>
        <w:i w:val="0"/>
        <w:caps w:val="0"/>
        <w:color w:val="auto"/>
        <w:sz w:val="20"/>
        <w:u w:val="none"/>
      </w:rPr>
    </w:lvl>
    <w:lvl w:ilvl="6">
      <w:start w:val="1"/>
      <w:numFmt w:val="upperLetter"/>
      <w:lvlText w:val="(%7)"/>
      <w:lvlJc w:val="left"/>
      <w:pPr>
        <w:tabs>
          <w:tab w:val="num" w:pos="4878"/>
        </w:tabs>
        <w:ind w:left="4878" w:hanging="720"/>
      </w:pPr>
      <w:rPr>
        <w:rFonts w:ascii="Times New Roman" w:hAnsi="Times New Roman" w:cs="Times New Roman" w:hint="default"/>
        <w:b w:val="0"/>
        <w:i w:val="0"/>
        <w:caps w:val="0"/>
        <w:color w:val="auto"/>
        <w:sz w:val="20"/>
        <w:u w:val="none"/>
      </w:rPr>
    </w:lvl>
    <w:lvl w:ilvl="7">
      <w:start w:val="1"/>
      <w:numFmt w:val="lowerLetter"/>
      <w:lvlText w:val="%8."/>
      <w:lvlJc w:val="right"/>
      <w:pPr>
        <w:tabs>
          <w:tab w:val="num" w:pos="5598"/>
        </w:tabs>
        <w:ind w:left="5598" w:hanging="216"/>
      </w:pPr>
      <w:rPr>
        <w:rFonts w:ascii="Calibri" w:hAnsi="Calibri" w:cs="Times New Roman" w:hint="default"/>
        <w:b w:val="0"/>
        <w:i w:val="0"/>
        <w:caps w:val="0"/>
        <w:strike w:val="0"/>
        <w:dstrike w:val="0"/>
        <w:color w:val="auto"/>
        <w:spacing w:val="0"/>
        <w:w w:val="100"/>
        <w:kern w:val="0"/>
        <w:position w:val="0"/>
        <w:sz w:val="20"/>
        <w:u w:val="none"/>
      </w:rPr>
    </w:lvl>
    <w:lvl w:ilvl="8">
      <w:start w:val="27"/>
      <w:numFmt w:val="lowerLetter"/>
      <w:lvlText w:val="(%9)"/>
      <w:lvlJc w:val="left"/>
      <w:pPr>
        <w:tabs>
          <w:tab w:val="num" w:pos="6318"/>
        </w:tabs>
        <w:ind w:left="6318" w:hanging="720"/>
      </w:pPr>
      <w:rPr>
        <w:rFonts w:ascii="MS Sans Serif" w:hAnsi="MS Sans Serif" w:cs="Times New Roman" w:hint="default"/>
        <w:b w:val="0"/>
        <w:i w:val="0"/>
        <w:caps w:val="0"/>
        <w:color w:val="auto"/>
        <w:sz w:val="20"/>
        <w:u w:val="none"/>
      </w:rPr>
    </w:lvl>
  </w:abstractNum>
  <w:num w:numId="1">
    <w:abstractNumId w:val="47"/>
  </w:num>
  <w:num w:numId="2">
    <w:abstractNumId w:val="43"/>
  </w:num>
  <w:num w:numId="3">
    <w:abstractNumId w:val="0"/>
  </w:num>
  <w:num w:numId="4">
    <w:abstractNumId w:val="42"/>
  </w:num>
  <w:num w:numId="5">
    <w:abstractNumId w:val="33"/>
  </w:num>
  <w:num w:numId="6">
    <w:abstractNumId w:val="45"/>
  </w:num>
  <w:num w:numId="7">
    <w:abstractNumId w:val="40"/>
  </w:num>
  <w:num w:numId="8">
    <w:abstractNumId w:val="38"/>
  </w:num>
  <w:num w:numId="9">
    <w:abstractNumId w:val="37"/>
  </w:num>
  <w:num w:numId="10">
    <w:abstractNumId w:val="34"/>
  </w:num>
  <w:num w:numId="11">
    <w:abstractNumId w:val="39"/>
  </w:num>
  <w:num w:numId="12">
    <w:abstractNumId w:val="46"/>
  </w:num>
  <w:num w:numId="13">
    <w:abstractNumId w:val="31"/>
  </w:num>
  <w:num w:numId="14">
    <w:abstractNumId w:val="36"/>
  </w:num>
  <w:num w:numId="15">
    <w:abstractNumId w:val="44"/>
  </w:num>
  <w:num w:numId="16">
    <w:abstractNumId w:val="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040F"/>
    <w:rsid w:val="00000C03"/>
    <w:rsid w:val="00000F33"/>
    <w:rsid w:val="00001666"/>
    <w:rsid w:val="00001671"/>
    <w:rsid w:val="00001B37"/>
    <w:rsid w:val="000022CE"/>
    <w:rsid w:val="00002E3D"/>
    <w:rsid w:val="00002F27"/>
    <w:rsid w:val="000032B0"/>
    <w:rsid w:val="00003837"/>
    <w:rsid w:val="000039AF"/>
    <w:rsid w:val="00004437"/>
    <w:rsid w:val="0000473F"/>
    <w:rsid w:val="00005EBF"/>
    <w:rsid w:val="0000696D"/>
    <w:rsid w:val="00007AE9"/>
    <w:rsid w:val="0001019C"/>
    <w:rsid w:val="00010E93"/>
    <w:rsid w:val="00012984"/>
    <w:rsid w:val="000154B1"/>
    <w:rsid w:val="00015D1C"/>
    <w:rsid w:val="0001601D"/>
    <w:rsid w:val="000162E1"/>
    <w:rsid w:val="000163D3"/>
    <w:rsid w:val="00016628"/>
    <w:rsid w:val="00020204"/>
    <w:rsid w:val="000203BD"/>
    <w:rsid w:val="00020676"/>
    <w:rsid w:val="00020754"/>
    <w:rsid w:val="00020A2C"/>
    <w:rsid w:val="00020A71"/>
    <w:rsid w:val="000213B8"/>
    <w:rsid w:val="000224E9"/>
    <w:rsid w:val="00022913"/>
    <w:rsid w:val="0002475F"/>
    <w:rsid w:val="00026F4A"/>
    <w:rsid w:val="00027634"/>
    <w:rsid w:val="000304C4"/>
    <w:rsid w:val="00030A3B"/>
    <w:rsid w:val="000315C2"/>
    <w:rsid w:val="00031E42"/>
    <w:rsid w:val="000323C7"/>
    <w:rsid w:val="00032BB2"/>
    <w:rsid w:val="00033996"/>
    <w:rsid w:val="00034E6A"/>
    <w:rsid w:val="0003659D"/>
    <w:rsid w:val="00036782"/>
    <w:rsid w:val="00037347"/>
    <w:rsid w:val="0004073C"/>
    <w:rsid w:val="0004074F"/>
    <w:rsid w:val="00042E7E"/>
    <w:rsid w:val="00043CE8"/>
    <w:rsid w:val="0004433A"/>
    <w:rsid w:val="00044742"/>
    <w:rsid w:val="00044D04"/>
    <w:rsid w:val="00044DC4"/>
    <w:rsid w:val="00045E0C"/>
    <w:rsid w:val="0004701E"/>
    <w:rsid w:val="00047EE5"/>
    <w:rsid w:val="00050570"/>
    <w:rsid w:val="0005061E"/>
    <w:rsid w:val="00050FDA"/>
    <w:rsid w:val="00051F29"/>
    <w:rsid w:val="000528AC"/>
    <w:rsid w:val="00055074"/>
    <w:rsid w:val="000550D2"/>
    <w:rsid w:val="00056534"/>
    <w:rsid w:val="000566A8"/>
    <w:rsid w:val="00057325"/>
    <w:rsid w:val="000573D1"/>
    <w:rsid w:val="00057426"/>
    <w:rsid w:val="000574F9"/>
    <w:rsid w:val="00057945"/>
    <w:rsid w:val="00057F6F"/>
    <w:rsid w:val="00060050"/>
    <w:rsid w:val="000606DE"/>
    <w:rsid w:val="00060DFD"/>
    <w:rsid w:val="00061096"/>
    <w:rsid w:val="00061469"/>
    <w:rsid w:val="0006218C"/>
    <w:rsid w:val="00062313"/>
    <w:rsid w:val="00062A61"/>
    <w:rsid w:val="00062C61"/>
    <w:rsid w:val="0006359B"/>
    <w:rsid w:val="00063D82"/>
    <w:rsid w:val="00064A19"/>
    <w:rsid w:val="00064A4C"/>
    <w:rsid w:val="00064EC3"/>
    <w:rsid w:val="00065140"/>
    <w:rsid w:val="00065AC3"/>
    <w:rsid w:val="00066298"/>
    <w:rsid w:val="000666A7"/>
    <w:rsid w:val="0006760F"/>
    <w:rsid w:val="00067769"/>
    <w:rsid w:val="00067D6F"/>
    <w:rsid w:val="00070319"/>
    <w:rsid w:val="000709C2"/>
    <w:rsid w:val="000711C3"/>
    <w:rsid w:val="00072313"/>
    <w:rsid w:val="0007259C"/>
    <w:rsid w:val="00072A30"/>
    <w:rsid w:val="00073571"/>
    <w:rsid w:val="00073B30"/>
    <w:rsid w:val="0007483E"/>
    <w:rsid w:val="00074883"/>
    <w:rsid w:val="00075428"/>
    <w:rsid w:val="00075486"/>
    <w:rsid w:val="00076241"/>
    <w:rsid w:val="000765AD"/>
    <w:rsid w:val="00076D89"/>
    <w:rsid w:val="00077FCE"/>
    <w:rsid w:val="0008068B"/>
    <w:rsid w:val="00080C58"/>
    <w:rsid w:val="00082AE9"/>
    <w:rsid w:val="00082FF9"/>
    <w:rsid w:val="00083493"/>
    <w:rsid w:val="0008395B"/>
    <w:rsid w:val="00085499"/>
    <w:rsid w:val="000858BF"/>
    <w:rsid w:val="00086750"/>
    <w:rsid w:val="00086A51"/>
    <w:rsid w:val="00086FBF"/>
    <w:rsid w:val="000902B3"/>
    <w:rsid w:val="0009041C"/>
    <w:rsid w:val="00090B39"/>
    <w:rsid w:val="00090DAC"/>
    <w:rsid w:val="0009221D"/>
    <w:rsid w:val="000933DE"/>
    <w:rsid w:val="00094C9C"/>
    <w:rsid w:val="000954DC"/>
    <w:rsid w:val="00095AC5"/>
    <w:rsid w:val="00096768"/>
    <w:rsid w:val="000972FD"/>
    <w:rsid w:val="00097A27"/>
    <w:rsid w:val="000A074B"/>
    <w:rsid w:val="000A2665"/>
    <w:rsid w:val="000A2A98"/>
    <w:rsid w:val="000A2C33"/>
    <w:rsid w:val="000A38C9"/>
    <w:rsid w:val="000A40AA"/>
    <w:rsid w:val="000A567B"/>
    <w:rsid w:val="000A5746"/>
    <w:rsid w:val="000A78E4"/>
    <w:rsid w:val="000B1297"/>
    <w:rsid w:val="000B1F3D"/>
    <w:rsid w:val="000B2402"/>
    <w:rsid w:val="000B2702"/>
    <w:rsid w:val="000B2C2D"/>
    <w:rsid w:val="000B46A1"/>
    <w:rsid w:val="000B4A21"/>
    <w:rsid w:val="000B6F4F"/>
    <w:rsid w:val="000B775E"/>
    <w:rsid w:val="000C0467"/>
    <w:rsid w:val="000C07DE"/>
    <w:rsid w:val="000C1568"/>
    <w:rsid w:val="000C1C20"/>
    <w:rsid w:val="000C1D6D"/>
    <w:rsid w:val="000C2383"/>
    <w:rsid w:val="000C2CDB"/>
    <w:rsid w:val="000C2F12"/>
    <w:rsid w:val="000C333F"/>
    <w:rsid w:val="000C33D6"/>
    <w:rsid w:val="000C36B6"/>
    <w:rsid w:val="000C44D3"/>
    <w:rsid w:val="000C4642"/>
    <w:rsid w:val="000C4C45"/>
    <w:rsid w:val="000C6CE1"/>
    <w:rsid w:val="000D0464"/>
    <w:rsid w:val="000D04D5"/>
    <w:rsid w:val="000D0DEF"/>
    <w:rsid w:val="000D124A"/>
    <w:rsid w:val="000D12E3"/>
    <w:rsid w:val="000D13E0"/>
    <w:rsid w:val="000D2673"/>
    <w:rsid w:val="000D30BC"/>
    <w:rsid w:val="000D343F"/>
    <w:rsid w:val="000D3619"/>
    <w:rsid w:val="000D37A8"/>
    <w:rsid w:val="000D38B3"/>
    <w:rsid w:val="000D3AE8"/>
    <w:rsid w:val="000D4399"/>
    <w:rsid w:val="000D53E8"/>
    <w:rsid w:val="000D573E"/>
    <w:rsid w:val="000D67B7"/>
    <w:rsid w:val="000D6FBF"/>
    <w:rsid w:val="000D7F24"/>
    <w:rsid w:val="000E0699"/>
    <w:rsid w:val="000E234E"/>
    <w:rsid w:val="000E38D1"/>
    <w:rsid w:val="000E406A"/>
    <w:rsid w:val="000E4467"/>
    <w:rsid w:val="000E4D43"/>
    <w:rsid w:val="000E50A5"/>
    <w:rsid w:val="000E53D1"/>
    <w:rsid w:val="000E556D"/>
    <w:rsid w:val="000E5A00"/>
    <w:rsid w:val="000E5C69"/>
    <w:rsid w:val="000F0F3D"/>
    <w:rsid w:val="000F23BA"/>
    <w:rsid w:val="000F296E"/>
    <w:rsid w:val="000F379E"/>
    <w:rsid w:val="000F55C7"/>
    <w:rsid w:val="000F5B88"/>
    <w:rsid w:val="000F6293"/>
    <w:rsid w:val="000F6296"/>
    <w:rsid w:val="000F6D51"/>
    <w:rsid w:val="000F6D64"/>
    <w:rsid w:val="000F7039"/>
    <w:rsid w:val="000F7B1F"/>
    <w:rsid w:val="001029B8"/>
    <w:rsid w:val="0010329E"/>
    <w:rsid w:val="00103E79"/>
    <w:rsid w:val="001043DB"/>
    <w:rsid w:val="001048FC"/>
    <w:rsid w:val="001059D2"/>
    <w:rsid w:val="00107674"/>
    <w:rsid w:val="00107B43"/>
    <w:rsid w:val="001100E4"/>
    <w:rsid w:val="001101AD"/>
    <w:rsid w:val="00110AD3"/>
    <w:rsid w:val="00110CC9"/>
    <w:rsid w:val="00110EAC"/>
    <w:rsid w:val="00112006"/>
    <w:rsid w:val="001121D6"/>
    <w:rsid w:val="00113073"/>
    <w:rsid w:val="00113402"/>
    <w:rsid w:val="001135BA"/>
    <w:rsid w:val="001138E8"/>
    <w:rsid w:val="0011426F"/>
    <w:rsid w:val="00115268"/>
    <w:rsid w:val="0011550F"/>
    <w:rsid w:val="00115897"/>
    <w:rsid w:val="00115F10"/>
    <w:rsid w:val="00116515"/>
    <w:rsid w:val="00116DC9"/>
    <w:rsid w:val="00117016"/>
    <w:rsid w:val="001171FD"/>
    <w:rsid w:val="00117254"/>
    <w:rsid w:val="0011728B"/>
    <w:rsid w:val="001173DF"/>
    <w:rsid w:val="00121A8B"/>
    <w:rsid w:val="00122378"/>
    <w:rsid w:val="0012303F"/>
    <w:rsid w:val="0012304C"/>
    <w:rsid w:val="00124732"/>
    <w:rsid w:val="0012492E"/>
    <w:rsid w:val="001252BC"/>
    <w:rsid w:val="001268AE"/>
    <w:rsid w:val="00126CAE"/>
    <w:rsid w:val="001306DE"/>
    <w:rsid w:val="00132F29"/>
    <w:rsid w:val="0013301F"/>
    <w:rsid w:val="00133173"/>
    <w:rsid w:val="0013479B"/>
    <w:rsid w:val="001349BC"/>
    <w:rsid w:val="00134E0E"/>
    <w:rsid w:val="00134E96"/>
    <w:rsid w:val="00135FA3"/>
    <w:rsid w:val="00136593"/>
    <w:rsid w:val="00136C4A"/>
    <w:rsid w:val="00136DB3"/>
    <w:rsid w:val="00136F41"/>
    <w:rsid w:val="0013706D"/>
    <w:rsid w:val="00137717"/>
    <w:rsid w:val="00137C83"/>
    <w:rsid w:val="001404F6"/>
    <w:rsid w:val="00142691"/>
    <w:rsid w:val="00142A17"/>
    <w:rsid w:val="001432DB"/>
    <w:rsid w:val="001432E1"/>
    <w:rsid w:val="00143986"/>
    <w:rsid w:val="00143CD0"/>
    <w:rsid w:val="00143EAA"/>
    <w:rsid w:val="001442DB"/>
    <w:rsid w:val="00144F94"/>
    <w:rsid w:val="00146E0E"/>
    <w:rsid w:val="0015030E"/>
    <w:rsid w:val="001505DF"/>
    <w:rsid w:val="00150DA2"/>
    <w:rsid w:val="00151C37"/>
    <w:rsid w:val="00152196"/>
    <w:rsid w:val="0015222E"/>
    <w:rsid w:val="001522F4"/>
    <w:rsid w:val="0015241F"/>
    <w:rsid w:val="00152853"/>
    <w:rsid w:val="00153098"/>
    <w:rsid w:val="00154126"/>
    <w:rsid w:val="0015432C"/>
    <w:rsid w:val="00154D0F"/>
    <w:rsid w:val="00154DE8"/>
    <w:rsid w:val="0015547B"/>
    <w:rsid w:val="00155DA9"/>
    <w:rsid w:val="001560B8"/>
    <w:rsid w:val="0015664D"/>
    <w:rsid w:val="0015708B"/>
    <w:rsid w:val="00157F2F"/>
    <w:rsid w:val="00160C2D"/>
    <w:rsid w:val="00161020"/>
    <w:rsid w:val="00162322"/>
    <w:rsid w:val="00164075"/>
    <w:rsid w:val="001643EC"/>
    <w:rsid w:val="0016440C"/>
    <w:rsid w:val="00165B56"/>
    <w:rsid w:val="00165EB4"/>
    <w:rsid w:val="00166227"/>
    <w:rsid w:val="001671B5"/>
    <w:rsid w:val="001677EF"/>
    <w:rsid w:val="00170B60"/>
    <w:rsid w:val="0017161C"/>
    <w:rsid w:val="00171A49"/>
    <w:rsid w:val="00171CE6"/>
    <w:rsid w:val="00172276"/>
    <w:rsid w:val="00173767"/>
    <w:rsid w:val="00173FE9"/>
    <w:rsid w:val="00175855"/>
    <w:rsid w:val="00175983"/>
    <w:rsid w:val="00176383"/>
    <w:rsid w:val="00176D57"/>
    <w:rsid w:val="0017755D"/>
    <w:rsid w:val="001802D6"/>
    <w:rsid w:val="001806C6"/>
    <w:rsid w:val="0018189A"/>
    <w:rsid w:val="00182C3A"/>
    <w:rsid w:val="0018339D"/>
    <w:rsid w:val="00183E92"/>
    <w:rsid w:val="0018453E"/>
    <w:rsid w:val="00184ACB"/>
    <w:rsid w:val="001860EF"/>
    <w:rsid w:val="00186AA4"/>
    <w:rsid w:val="00187968"/>
    <w:rsid w:val="00190ADD"/>
    <w:rsid w:val="00190C81"/>
    <w:rsid w:val="00191685"/>
    <w:rsid w:val="00191FCA"/>
    <w:rsid w:val="001940C8"/>
    <w:rsid w:val="00194747"/>
    <w:rsid w:val="001948F4"/>
    <w:rsid w:val="00194E9E"/>
    <w:rsid w:val="00195E2F"/>
    <w:rsid w:val="00196471"/>
    <w:rsid w:val="00197995"/>
    <w:rsid w:val="001A1EB1"/>
    <w:rsid w:val="001A20FA"/>
    <w:rsid w:val="001A2C50"/>
    <w:rsid w:val="001A2C6E"/>
    <w:rsid w:val="001A2FA2"/>
    <w:rsid w:val="001A3262"/>
    <w:rsid w:val="001A363B"/>
    <w:rsid w:val="001A4301"/>
    <w:rsid w:val="001A4489"/>
    <w:rsid w:val="001A5FF7"/>
    <w:rsid w:val="001A6EA5"/>
    <w:rsid w:val="001A7390"/>
    <w:rsid w:val="001A7E75"/>
    <w:rsid w:val="001B0519"/>
    <w:rsid w:val="001B0CEF"/>
    <w:rsid w:val="001B158D"/>
    <w:rsid w:val="001B19D7"/>
    <w:rsid w:val="001B22D1"/>
    <w:rsid w:val="001B29A9"/>
    <w:rsid w:val="001B37A0"/>
    <w:rsid w:val="001B3E09"/>
    <w:rsid w:val="001B4215"/>
    <w:rsid w:val="001B48DA"/>
    <w:rsid w:val="001B69F0"/>
    <w:rsid w:val="001C0A59"/>
    <w:rsid w:val="001C0ACD"/>
    <w:rsid w:val="001C0E38"/>
    <w:rsid w:val="001C1204"/>
    <w:rsid w:val="001C172F"/>
    <w:rsid w:val="001C2D6D"/>
    <w:rsid w:val="001C2E19"/>
    <w:rsid w:val="001C4036"/>
    <w:rsid w:val="001C4417"/>
    <w:rsid w:val="001C5503"/>
    <w:rsid w:val="001C5A8E"/>
    <w:rsid w:val="001C5D64"/>
    <w:rsid w:val="001C5D6D"/>
    <w:rsid w:val="001C6689"/>
    <w:rsid w:val="001C6695"/>
    <w:rsid w:val="001C7B27"/>
    <w:rsid w:val="001C7C87"/>
    <w:rsid w:val="001C7DAE"/>
    <w:rsid w:val="001D09C2"/>
    <w:rsid w:val="001D0F9D"/>
    <w:rsid w:val="001D103E"/>
    <w:rsid w:val="001D12F2"/>
    <w:rsid w:val="001D2114"/>
    <w:rsid w:val="001D53BB"/>
    <w:rsid w:val="001D674C"/>
    <w:rsid w:val="001D67D8"/>
    <w:rsid w:val="001D7BAA"/>
    <w:rsid w:val="001E0304"/>
    <w:rsid w:val="001E2C80"/>
    <w:rsid w:val="001E3853"/>
    <w:rsid w:val="001E3971"/>
    <w:rsid w:val="001E467D"/>
    <w:rsid w:val="001E5104"/>
    <w:rsid w:val="001E519A"/>
    <w:rsid w:val="001E590C"/>
    <w:rsid w:val="001E6111"/>
    <w:rsid w:val="001E6A55"/>
    <w:rsid w:val="001E6C97"/>
    <w:rsid w:val="001F11B1"/>
    <w:rsid w:val="001F16AE"/>
    <w:rsid w:val="001F4F10"/>
    <w:rsid w:val="001F5A09"/>
    <w:rsid w:val="001F5E93"/>
    <w:rsid w:val="001F63D1"/>
    <w:rsid w:val="001F6A94"/>
    <w:rsid w:val="001F73B9"/>
    <w:rsid w:val="001F74D7"/>
    <w:rsid w:val="002003D0"/>
    <w:rsid w:val="002025C5"/>
    <w:rsid w:val="00202D2B"/>
    <w:rsid w:val="00203338"/>
    <w:rsid w:val="00204558"/>
    <w:rsid w:val="00205C8C"/>
    <w:rsid w:val="00205D7A"/>
    <w:rsid w:val="00205FCD"/>
    <w:rsid w:val="002063DE"/>
    <w:rsid w:val="0020737B"/>
    <w:rsid w:val="00207D0B"/>
    <w:rsid w:val="002104D8"/>
    <w:rsid w:val="002104FC"/>
    <w:rsid w:val="00210923"/>
    <w:rsid w:val="00210D6C"/>
    <w:rsid w:val="00211CDD"/>
    <w:rsid w:val="002142C0"/>
    <w:rsid w:val="00215D9C"/>
    <w:rsid w:val="002163AC"/>
    <w:rsid w:val="00216BD2"/>
    <w:rsid w:val="00216D1E"/>
    <w:rsid w:val="00216ECE"/>
    <w:rsid w:val="00220760"/>
    <w:rsid w:val="00221AB4"/>
    <w:rsid w:val="00222585"/>
    <w:rsid w:val="00222C3D"/>
    <w:rsid w:val="002231E3"/>
    <w:rsid w:val="00224118"/>
    <w:rsid w:val="002247E6"/>
    <w:rsid w:val="00224ECE"/>
    <w:rsid w:val="002261F0"/>
    <w:rsid w:val="002273F4"/>
    <w:rsid w:val="00230640"/>
    <w:rsid w:val="002306F6"/>
    <w:rsid w:val="00231121"/>
    <w:rsid w:val="00232A47"/>
    <w:rsid w:val="00232B02"/>
    <w:rsid w:val="00232F96"/>
    <w:rsid w:val="0023322F"/>
    <w:rsid w:val="002338E1"/>
    <w:rsid w:val="00233D5B"/>
    <w:rsid w:val="00234611"/>
    <w:rsid w:val="00235244"/>
    <w:rsid w:val="002354C2"/>
    <w:rsid w:val="00235ED6"/>
    <w:rsid w:val="00236EE1"/>
    <w:rsid w:val="0023748B"/>
    <w:rsid w:val="00237801"/>
    <w:rsid w:val="002378B8"/>
    <w:rsid w:val="00237950"/>
    <w:rsid w:val="00237C07"/>
    <w:rsid w:val="002400C3"/>
    <w:rsid w:val="00240726"/>
    <w:rsid w:val="002409F2"/>
    <w:rsid w:val="0024109E"/>
    <w:rsid w:val="00241FAD"/>
    <w:rsid w:val="00242248"/>
    <w:rsid w:val="0024364A"/>
    <w:rsid w:val="00243A4E"/>
    <w:rsid w:val="00243BD2"/>
    <w:rsid w:val="00244A2D"/>
    <w:rsid w:val="0024511D"/>
    <w:rsid w:val="00245328"/>
    <w:rsid w:val="00245C66"/>
    <w:rsid w:val="00245D30"/>
    <w:rsid w:val="00245D69"/>
    <w:rsid w:val="00246287"/>
    <w:rsid w:val="00246A06"/>
    <w:rsid w:val="00250A69"/>
    <w:rsid w:val="00251113"/>
    <w:rsid w:val="00251504"/>
    <w:rsid w:val="00252D75"/>
    <w:rsid w:val="00253080"/>
    <w:rsid w:val="00253103"/>
    <w:rsid w:val="0025377C"/>
    <w:rsid w:val="0025379C"/>
    <w:rsid w:val="00253A36"/>
    <w:rsid w:val="00253EB9"/>
    <w:rsid w:val="00254A0F"/>
    <w:rsid w:val="00255756"/>
    <w:rsid w:val="002560BC"/>
    <w:rsid w:val="002563F6"/>
    <w:rsid w:val="0025764B"/>
    <w:rsid w:val="00257771"/>
    <w:rsid w:val="0025799A"/>
    <w:rsid w:val="00257C0A"/>
    <w:rsid w:val="00261158"/>
    <w:rsid w:val="002612B9"/>
    <w:rsid w:val="002625F4"/>
    <w:rsid w:val="00262675"/>
    <w:rsid w:val="002629DA"/>
    <w:rsid w:val="00262CCA"/>
    <w:rsid w:val="0026455A"/>
    <w:rsid w:val="00264580"/>
    <w:rsid w:val="002648D0"/>
    <w:rsid w:val="00265AC8"/>
    <w:rsid w:val="00266649"/>
    <w:rsid w:val="00266F5D"/>
    <w:rsid w:val="00270A40"/>
    <w:rsid w:val="00270C5C"/>
    <w:rsid w:val="00270CD0"/>
    <w:rsid w:val="002720EF"/>
    <w:rsid w:val="002724FF"/>
    <w:rsid w:val="00272887"/>
    <w:rsid w:val="00272933"/>
    <w:rsid w:val="00272ABB"/>
    <w:rsid w:val="00273A69"/>
    <w:rsid w:val="00273C92"/>
    <w:rsid w:val="0027401A"/>
    <w:rsid w:val="0027498F"/>
    <w:rsid w:val="00274D34"/>
    <w:rsid w:val="00275EBF"/>
    <w:rsid w:val="00275FB3"/>
    <w:rsid w:val="00276BAA"/>
    <w:rsid w:val="00277885"/>
    <w:rsid w:val="00277B04"/>
    <w:rsid w:val="00277B92"/>
    <w:rsid w:val="002805BC"/>
    <w:rsid w:val="002808CE"/>
    <w:rsid w:val="0028127E"/>
    <w:rsid w:val="00281C87"/>
    <w:rsid w:val="00282709"/>
    <w:rsid w:val="002828C8"/>
    <w:rsid w:val="00282C07"/>
    <w:rsid w:val="00282D44"/>
    <w:rsid w:val="0028313C"/>
    <w:rsid w:val="00283475"/>
    <w:rsid w:val="00283591"/>
    <w:rsid w:val="00283E7E"/>
    <w:rsid w:val="00283FC8"/>
    <w:rsid w:val="00285630"/>
    <w:rsid w:val="00285880"/>
    <w:rsid w:val="0028588E"/>
    <w:rsid w:val="002858DE"/>
    <w:rsid w:val="00287B96"/>
    <w:rsid w:val="00287BD0"/>
    <w:rsid w:val="002917D6"/>
    <w:rsid w:val="00293241"/>
    <w:rsid w:val="00293AC6"/>
    <w:rsid w:val="00293EFD"/>
    <w:rsid w:val="00295219"/>
    <w:rsid w:val="0029530C"/>
    <w:rsid w:val="00295591"/>
    <w:rsid w:val="00295823"/>
    <w:rsid w:val="00295FEA"/>
    <w:rsid w:val="002961EF"/>
    <w:rsid w:val="00297CBB"/>
    <w:rsid w:val="002A001C"/>
    <w:rsid w:val="002A0542"/>
    <w:rsid w:val="002A0861"/>
    <w:rsid w:val="002A0A6B"/>
    <w:rsid w:val="002A1978"/>
    <w:rsid w:val="002A1E31"/>
    <w:rsid w:val="002A2046"/>
    <w:rsid w:val="002A4673"/>
    <w:rsid w:val="002A5D4B"/>
    <w:rsid w:val="002A64C8"/>
    <w:rsid w:val="002A681A"/>
    <w:rsid w:val="002A7971"/>
    <w:rsid w:val="002B027D"/>
    <w:rsid w:val="002B04F2"/>
    <w:rsid w:val="002B201D"/>
    <w:rsid w:val="002B213C"/>
    <w:rsid w:val="002B2152"/>
    <w:rsid w:val="002B2521"/>
    <w:rsid w:val="002B3109"/>
    <w:rsid w:val="002B313D"/>
    <w:rsid w:val="002B472D"/>
    <w:rsid w:val="002B5118"/>
    <w:rsid w:val="002B5BC6"/>
    <w:rsid w:val="002B64C3"/>
    <w:rsid w:val="002B6A59"/>
    <w:rsid w:val="002B741A"/>
    <w:rsid w:val="002C09A8"/>
    <w:rsid w:val="002C13D3"/>
    <w:rsid w:val="002C1EFC"/>
    <w:rsid w:val="002C2228"/>
    <w:rsid w:val="002C3530"/>
    <w:rsid w:val="002C3DAA"/>
    <w:rsid w:val="002C3EA2"/>
    <w:rsid w:val="002C4A85"/>
    <w:rsid w:val="002C5965"/>
    <w:rsid w:val="002C596B"/>
    <w:rsid w:val="002C6131"/>
    <w:rsid w:val="002C6A7A"/>
    <w:rsid w:val="002C6D43"/>
    <w:rsid w:val="002C713B"/>
    <w:rsid w:val="002C74E0"/>
    <w:rsid w:val="002C7F40"/>
    <w:rsid w:val="002D010C"/>
    <w:rsid w:val="002D01FA"/>
    <w:rsid w:val="002D03BC"/>
    <w:rsid w:val="002D1C0D"/>
    <w:rsid w:val="002D268C"/>
    <w:rsid w:val="002D2ED0"/>
    <w:rsid w:val="002D337F"/>
    <w:rsid w:val="002D33C7"/>
    <w:rsid w:val="002D378C"/>
    <w:rsid w:val="002D3D0F"/>
    <w:rsid w:val="002D3DF0"/>
    <w:rsid w:val="002D3E78"/>
    <w:rsid w:val="002D4185"/>
    <w:rsid w:val="002D447D"/>
    <w:rsid w:val="002D471C"/>
    <w:rsid w:val="002D4D5B"/>
    <w:rsid w:val="002D5930"/>
    <w:rsid w:val="002D6587"/>
    <w:rsid w:val="002D723D"/>
    <w:rsid w:val="002D752E"/>
    <w:rsid w:val="002E04D5"/>
    <w:rsid w:val="002E090A"/>
    <w:rsid w:val="002E0ACA"/>
    <w:rsid w:val="002E22A1"/>
    <w:rsid w:val="002E2764"/>
    <w:rsid w:val="002E3741"/>
    <w:rsid w:val="002E3D1A"/>
    <w:rsid w:val="002E6358"/>
    <w:rsid w:val="002E78F1"/>
    <w:rsid w:val="002F10DA"/>
    <w:rsid w:val="002F193E"/>
    <w:rsid w:val="002F1EE5"/>
    <w:rsid w:val="002F21EE"/>
    <w:rsid w:val="002F4A88"/>
    <w:rsid w:val="002F4F87"/>
    <w:rsid w:val="002F5525"/>
    <w:rsid w:val="002F59A1"/>
    <w:rsid w:val="002F74A5"/>
    <w:rsid w:val="00300212"/>
    <w:rsid w:val="0030097E"/>
    <w:rsid w:val="00300AC8"/>
    <w:rsid w:val="00300F12"/>
    <w:rsid w:val="003018EE"/>
    <w:rsid w:val="00301EA4"/>
    <w:rsid w:val="00302487"/>
    <w:rsid w:val="00302B3C"/>
    <w:rsid w:val="00303091"/>
    <w:rsid w:val="003035C8"/>
    <w:rsid w:val="00303604"/>
    <w:rsid w:val="00304CD6"/>
    <w:rsid w:val="00305630"/>
    <w:rsid w:val="003058A8"/>
    <w:rsid w:val="00305D92"/>
    <w:rsid w:val="00306123"/>
    <w:rsid w:val="003067B9"/>
    <w:rsid w:val="00306ABD"/>
    <w:rsid w:val="00307280"/>
    <w:rsid w:val="00307EC2"/>
    <w:rsid w:val="003103F9"/>
    <w:rsid w:val="00310615"/>
    <w:rsid w:val="00310D41"/>
    <w:rsid w:val="00310E7E"/>
    <w:rsid w:val="0031298B"/>
    <w:rsid w:val="00312C22"/>
    <w:rsid w:val="00313293"/>
    <w:rsid w:val="00313BAF"/>
    <w:rsid w:val="003152B2"/>
    <w:rsid w:val="00315963"/>
    <w:rsid w:val="00316F11"/>
    <w:rsid w:val="00317045"/>
    <w:rsid w:val="0031741B"/>
    <w:rsid w:val="00317E13"/>
    <w:rsid w:val="00320045"/>
    <w:rsid w:val="00320F65"/>
    <w:rsid w:val="003218B9"/>
    <w:rsid w:val="00323181"/>
    <w:rsid w:val="0032451C"/>
    <w:rsid w:val="003246EB"/>
    <w:rsid w:val="00330223"/>
    <w:rsid w:val="00330739"/>
    <w:rsid w:val="00330D01"/>
    <w:rsid w:val="00331A2F"/>
    <w:rsid w:val="0033269A"/>
    <w:rsid w:val="00332C94"/>
    <w:rsid w:val="00333583"/>
    <w:rsid w:val="003337D7"/>
    <w:rsid w:val="00333AB4"/>
    <w:rsid w:val="00334026"/>
    <w:rsid w:val="0033459F"/>
    <w:rsid w:val="00335EC6"/>
    <w:rsid w:val="00336BCD"/>
    <w:rsid w:val="00337664"/>
    <w:rsid w:val="00337B14"/>
    <w:rsid w:val="00340747"/>
    <w:rsid w:val="003408AB"/>
    <w:rsid w:val="00341E3E"/>
    <w:rsid w:val="0034212D"/>
    <w:rsid w:val="003425C3"/>
    <w:rsid w:val="00343983"/>
    <w:rsid w:val="003445DB"/>
    <w:rsid w:val="0034555B"/>
    <w:rsid w:val="00345ECF"/>
    <w:rsid w:val="003461C0"/>
    <w:rsid w:val="00347EF9"/>
    <w:rsid w:val="00350B1A"/>
    <w:rsid w:val="00351246"/>
    <w:rsid w:val="00351260"/>
    <w:rsid w:val="003522AD"/>
    <w:rsid w:val="003522F7"/>
    <w:rsid w:val="00352C70"/>
    <w:rsid w:val="00352E22"/>
    <w:rsid w:val="0035529E"/>
    <w:rsid w:val="00355A65"/>
    <w:rsid w:val="003561FF"/>
    <w:rsid w:val="003562B8"/>
    <w:rsid w:val="00356F47"/>
    <w:rsid w:val="00356F56"/>
    <w:rsid w:val="00360361"/>
    <w:rsid w:val="0036042E"/>
    <w:rsid w:val="00360523"/>
    <w:rsid w:val="00361184"/>
    <w:rsid w:val="003616A6"/>
    <w:rsid w:val="003617FF"/>
    <w:rsid w:val="00361AE1"/>
    <w:rsid w:val="00362304"/>
    <w:rsid w:val="00362DF5"/>
    <w:rsid w:val="00363EB6"/>
    <w:rsid w:val="00363F77"/>
    <w:rsid w:val="00364267"/>
    <w:rsid w:val="003642EF"/>
    <w:rsid w:val="00364568"/>
    <w:rsid w:val="0036465A"/>
    <w:rsid w:val="00364EF8"/>
    <w:rsid w:val="0036541C"/>
    <w:rsid w:val="00366997"/>
    <w:rsid w:val="00366C0C"/>
    <w:rsid w:val="00367106"/>
    <w:rsid w:val="0037092C"/>
    <w:rsid w:val="0037122C"/>
    <w:rsid w:val="00371C65"/>
    <w:rsid w:val="00372D77"/>
    <w:rsid w:val="00373036"/>
    <w:rsid w:val="003741C1"/>
    <w:rsid w:val="00374936"/>
    <w:rsid w:val="0037517B"/>
    <w:rsid w:val="00375501"/>
    <w:rsid w:val="003756B0"/>
    <w:rsid w:val="00376505"/>
    <w:rsid w:val="00376ECE"/>
    <w:rsid w:val="00377995"/>
    <w:rsid w:val="00377A13"/>
    <w:rsid w:val="00377D84"/>
    <w:rsid w:val="00377E48"/>
    <w:rsid w:val="003811DA"/>
    <w:rsid w:val="003811E8"/>
    <w:rsid w:val="003827DA"/>
    <w:rsid w:val="0038352D"/>
    <w:rsid w:val="003846C6"/>
    <w:rsid w:val="00384E4E"/>
    <w:rsid w:val="00384F42"/>
    <w:rsid w:val="003854A2"/>
    <w:rsid w:val="00386270"/>
    <w:rsid w:val="00386A3D"/>
    <w:rsid w:val="00386AC3"/>
    <w:rsid w:val="00390755"/>
    <w:rsid w:val="003908F3"/>
    <w:rsid w:val="00391FEA"/>
    <w:rsid w:val="00392F51"/>
    <w:rsid w:val="00393136"/>
    <w:rsid w:val="00393D9D"/>
    <w:rsid w:val="003954A6"/>
    <w:rsid w:val="003956BF"/>
    <w:rsid w:val="00396805"/>
    <w:rsid w:val="003974C9"/>
    <w:rsid w:val="00397958"/>
    <w:rsid w:val="00397DFD"/>
    <w:rsid w:val="003A0037"/>
    <w:rsid w:val="003A196C"/>
    <w:rsid w:val="003A1BAD"/>
    <w:rsid w:val="003A3126"/>
    <w:rsid w:val="003A33C5"/>
    <w:rsid w:val="003A3898"/>
    <w:rsid w:val="003A4B53"/>
    <w:rsid w:val="003A4CAA"/>
    <w:rsid w:val="003A5B52"/>
    <w:rsid w:val="003A5BD5"/>
    <w:rsid w:val="003A6386"/>
    <w:rsid w:val="003A69E5"/>
    <w:rsid w:val="003A7EC0"/>
    <w:rsid w:val="003B133B"/>
    <w:rsid w:val="003B1C4E"/>
    <w:rsid w:val="003B1EB9"/>
    <w:rsid w:val="003B28D9"/>
    <w:rsid w:val="003B2A43"/>
    <w:rsid w:val="003B337C"/>
    <w:rsid w:val="003B38ED"/>
    <w:rsid w:val="003B3C1C"/>
    <w:rsid w:val="003B515D"/>
    <w:rsid w:val="003B524F"/>
    <w:rsid w:val="003B5967"/>
    <w:rsid w:val="003B728F"/>
    <w:rsid w:val="003C0E4B"/>
    <w:rsid w:val="003C1EF5"/>
    <w:rsid w:val="003C20B3"/>
    <w:rsid w:val="003C2154"/>
    <w:rsid w:val="003C304E"/>
    <w:rsid w:val="003C369C"/>
    <w:rsid w:val="003C4618"/>
    <w:rsid w:val="003C49D2"/>
    <w:rsid w:val="003C4A53"/>
    <w:rsid w:val="003C5363"/>
    <w:rsid w:val="003C5810"/>
    <w:rsid w:val="003C6A2A"/>
    <w:rsid w:val="003C7CB0"/>
    <w:rsid w:val="003C7E85"/>
    <w:rsid w:val="003D06CE"/>
    <w:rsid w:val="003D07D4"/>
    <w:rsid w:val="003D0A17"/>
    <w:rsid w:val="003D2135"/>
    <w:rsid w:val="003D29A3"/>
    <w:rsid w:val="003D2CB0"/>
    <w:rsid w:val="003D3121"/>
    <w:rsid w:val="003D4AD1"/>
    <w:rsid w:val="003D4D49"/>
    <w:rsid w:val="003D4F5A"/>
    <w:rsid w:val="003D5EAE"/>
    <w:rsid w:val="003D60C0"/>
    <w:rsid w:val="003D67E2"/>
    <w:rsid w:val="003D7F9C"/>
    <w:rsid w:val="003E03A2"/>
    <w:rsid w:val="003E04F7"/>
    <w:rsid w:val="003E06CF"/>
    <w:rsid w:val="003E0951"/>
    <w:rsid w:val="003E0F98"/>
    <w:rsid w:val="003E179D"/>
    <w:rsid w:val="003E214B"/>
    <w:rsid w:val="003E23E1"/>
    <w:rsid w:val="003E25CB"/>
    <w:rsid w:val="003E2AFD"/>
    <w:rsid w:val="003E33FF"/>
    <w:rsid w:val="003E3942"/>
    <w:rsid w:val="003E3CDA"/>
    <w:rsid w:val="003E4DC4"/>
    <w:rsid w:val="003E56C4"/>
    <w:rsid w:val="003E56D5"/>
    <w:rsid w:val="003E5F77"/>
    <w:rsid w:val="003E5F8C"/>
    <w:rsid w:val="003E60D1"/>
    <w:rsid w:val="003E6D3D"/>
    <w:rsid w:val="003E711B"/>
    <w:rsid w:val="003E7195"/>
    <w:rsid w:val="003E7DED"/>
    <w:rsid w:val="003F2499"/>
    <w:rsid w:val="003F2D47"/>
    <w:rsid w:val="003F3C9E"/>
    <w:rsid w:val="003F57A6"/>
    <w:rsid w:val="003F5EFF"/>
    <w:rsid w:val="003F6267"/>
    <w:rsid w:val="003F633F"/>
    <w:rsid w:val="003F69B9"/>
    <w:rsid w:val="003F6F1F"/>
    <w:rsid w:val="003F789F"/>
    <w:rsid w:val="004017AC"/>
    <w:rsid w:val="00401B69"/>
    <w:rsid w:val="00401BD6"/>
    <w:rsid w:val="004021B5"/>
    <w:rsid w:val="00402B1C"/>
    <w:rsid w:val="00402B3F"/>
    <w:rsid w:val="00403170"/>
    <w:rsid w:val="004031FE"/>
    <w:rsid w:val="004034F8"/>
    <w:rsid w:val="0040360B"/>
    <w:rsid w:val="0040385E"/>
    <w:rsid w:val="00403C32"/>
    <w:rsid w:val="00404926"/>
    <w:rsid w:val="00404CAD"/>
    <w:rsid w:val="0040520E"/>
    <w:rsid w:val="00405319"/>
    <w:rsid w:val="00405854"/>
    <w:rsid w:val="00405EBC"/>
    <w:rsid w:val="00406BC3"/>
    <w:rsid w:val="00406CBB"/>
    <w:rsid w:val="00406F08"/>
    <w:rsid w:val="004070EF"/>
    <w:rsid w:val="00407769"/>
    <w:rsid w:val="00407963"/>
    <w:rsid w:val="00407E7B"/>
    <w:rsid w:val="00407EEB"/>
    <w:rsid w:val="00410158"/>
    <w:rsid w:val="00410392"/>
    <w:rsid w:val="004104FC"/>
    <w:rsid w:val="004115DD"/>
    <w:rsid w:val="00411D2A"/>
    <w:rsid w:val="004124D3"/>
    <w:rsid w:val="00413A46"/>
    <w:rsid w:val="00414134"/>
    <w:rsid w:val="004149D6"/>
    <w:rsid w:val="00414E99"/>
    <w:rsid w:val="00415D09"/>
    <w:rsid w:val="00416E66"/>
    <w:rsid w:val="00417E79"/>
    <w:rsid w:val="0042161B"/>
    <w:rsid w:val="00422658"/>
    <w:rsid w:val="004233E3"/>
    <w:rsid w:val="00423518"/>
    <w:rsid w:val="00424429"/>
    <w:rsid w:val="00424CC9"/>
    <w:rsid w:val="0042531F"/>
    <w:rsid w:val="00425711"/>
    <w:rsid w:val="00425D37"/>
    <w:rsid w:val="00426C90"/>
    <w:rsid w:val="00427BEC"/>
    <w:rsid w:val="0043079C"/>
    <w:rsid w:val="004314B1"/>
    <w:rsid w:val="004339E4"/>
    <w:rsid w:val="00433A5E"/>
    <w:rsid w:val="0043420C"/>
    <w:rsid w:val="004350FB"/>
    <w:rsid w:val="0043552D"/>
    <w:rsid w:val="00435D84"/>
    <w:rsid w:val="004363C1"/>
    <w:rsid w:val="00437547"/>
    <w:rsid w:val="00437552"/>
    <w:rsid w:val="00440566"/>
    <w:rsid w:val="0044096F"/>
    <w:rsid w:val="00441AC7"/>
    <w:rsid w:val="00441D82"/>
    <w:rsid w:val="00441DD8"/>
    <w:rsid w:val="00443738"/>
    <w:rsid w:val="00443C86"/>
    <w:rsid w:val="00443D3C"/>
    <w:rsid w:val="004449C9"/>
    <w:rsid w:val="004469FB"/>
    <w:rsid w:val="00447E23"/>
    <w:rsid w:val="0045105A"/>
    <w:rsid w:val="0045118A"/>
    <w:rsid w:val="00451834"/>
    <w:rsid w:val="00451ECA"/>
    <w:rsid w:val="0045359A"/>
    <w:rsid w:val="00454459"/>
    <w:rsid w:val="004548CA"/>
    <w:rsid w:val="00454B2B"/>
    <w:rsid w:val="00454B71"/>
    <w:rsid w:val="00455494"/>
    <w:rsid w:val="0045558B"/>
    <w:rsid w:val="00455A4E"/>
    <w:rsid w:val="00457852"/>
    <w:rsid w:val="00457D36"/>
    <w:rsid w:val="00460160"/>
    <w:rsid w:val="00460B5A"/>
    <w:rsid w:val="00460DC1"/>
    <w:rsid w:val="0046117A"/>
    <w:rsid w:val="004620A5"/>
    <w:rsid w:val="00462B8A"/>
    <w:rsid w:val="00462D00"/>
    <w:rsid w:val="0046377F"/>
    <w:rsid w:val="00463B71"/>
    <w:rsid w:val="00463CD9"/>
    <w:rsid w:val="00463F02"/>
    <w:rsid w:val="00464782"/>
    <w:rsid w:val="00465961"/>
    <w:rsid w:val="0046674A"/>
    <w:rsid w:val="00466C5B"/>
    <w:rsid w:val="00466DB2"/>
    <w:rsid w:val="0046719E"/>
    <w:rsid w:val="004701E1"/>
    <w:rsid w:val="004727BB"/>
    <w:rsid w:val="00473316"/>
    <w:rsid w:val="004739D9"/>
    <w:rsid w:val="004747CA"/>
    <w:rsid w:val="00474BCE"/>
    <w:rsid w:val="00474EFE"/>
    <w:rsid w:val="004751DF"/>
    <w:rsid w:val="00475A01"/>
    <w:rsid w:val="00476FDC"/>
    <w:rsid w:val="00477318"/>
    <w:rsid w:val="00480085"/>
    <w:rsid w:val="00480878"/>
    <w:rsid w:val="00480BA5"/>
    <w:rsid w:val="00481086"/>
    <w:rsid w:val="00481597"/>
    <w:rsid w:val="00481658"/>
    <w:rsid w:val="00481EEA"/>
    <w:rsid w:val="0048251E"/>
    <w:rsid w:val="00482EC8"/>
    <w:rsid w:val="004831D5"/>
    <w:rsid w:val="00484F3C"/>
    <w:rsid w:val="0048508E"/>
    <w:rsid w:val="0048553C"/>
    <w:rsid w:val="00485D13"/>
    <w:rsid w:val="0048646D"/>
    <w:rsid w:val="00486476"/>
    <w:rsid w:val="00487A1C"/>
    <w:rsid w:val="00487B60"/>
    <w:rsid w:val="0049167C"/>
    <w:rsid w:val="00492005"/>
    <w:rsid w:val="004921FC"/>
    <w:rsid w:val="00492460"/>
    <w:rsid w:val="00492960"/>
    <w:rsid w:val="00493020"/>
    <w:rsid w:val="004963CA"/>
    <w:rsid w:val="00496ADC"/>
    <w:rsid w:val="00496F0B"/>
    <w:rsid w:val="0049746B"/>
    <w:rsid w:val="004A02BD"/>
    <w:rsid w:val="004A0405"/>
    <w:rsid w:val="004A0833"/>
    <w:rsid w:val="004A0E0D"/>
    <w:rsid w:val="004A1648"/>
    <w:rsid w:val="004A2C8A"/>
    <w:rsid w:val="004A3418"/>
    <w:rsid w:val="004A432A"/>
    <w:rsid w:val="004A50F2"/>
    <w:rsid w:val="004A552C"/>
    <w:rsid w:val="004A5659"/>
    <w:rsid w:val="004A567F"/>
    <w:rsid w:val="004A574C"/>
    <w:rsid w:val="004A57D7"/>
    <w:rsid w:val="004A6490"/>
    <w:rsid w:val="004A65EC"/>
    <w:rsid w:val="004A6C8E"/>
    <w:rsid w:val="004A7B8B"/>
    <w:rsid w:val="004A7BDD"/>
    <w:rsid w:val="004A7D66"/>
    <w:rsid w:val="004B0196"/>
    <w:rsid w:val="004B0D83"/>
    <w:rsid w:val="004B1356"/>
    <w:rsid w:val="004B1E4F"/>
    <w:rsid w:val="004B2BDD"/>
    <w:rsid w:val="004B2F30"/>
    <w:rsid w:val="004B34FF"/>
    <w:rsid w:val="004B44B7"/>
    <w:rsid w:val="004B56C9"/>
    <w:rsid w:val="004B5A8D"/>
    <w:rsid w:val="004B5F02"/>
    <w:rsid w:val="004B6960"/>
    <w:rsid w:val="004C12A4"/>
    <w:rsid w:val="004C1CB1"/>
    <w:rsid w:val="004C1F5B"/>
    <w:rsid w:val="004C22DB"/>
    <w:rsid w:val="004C2F99"/>
    <w:rsid w:val="004C4DC5"/>
    <w:rsid w:val="004C5115"/>
    <w:rsid w:val="004C6570"/>
    <w:rsid w:val="004C6E27"/>
    <w:rsid w:val="004C7446"/>
    <w:rsid w:val="004C7BFA"/>
    <w:rsid w:val="004C7E53"/>
    <w:rsid w:val="004D03F0"/>
    <w:rsid w:val="004D1360"/>
    <w:rsid w:val="004D173B"/>
    <w:rsid w:val="004D2281"/>
    <w:rsid w:val="004D23E3"/>
    <w:rsid w:val="004D31EF"/>
    <w:rsid w:val="004D3E8E"/>
    <w:rsid w:val="004D3ED6"/>
    <w:rsid w:val="004D47D8"/>
    <w:rsid w:val="004D6063"/>
    <w:rsid w:val="004D6185"/>
    <w:rsid w:val="004D63AF"/>
    <w:rsid w:val="004D69BA"/>
    <w:rsid w:val="004D6E89"/>
    <w:rsid w:val="004D6EB3"/>
    <w:rsid w:val="004D76FA"/>
    <w:rsid w:val="004D7767"/>
    <w:rsid w:val="004D7C29"/>
    <w:rsid w:val="004D7F64"/>
    <w:rsid w:val="004E0BE4"/>
    <w:rsid w:val="004E0FC8"/>
    <w:rsid w:val="004E1E8A"/>
    <w:rsid w:val="004E20C5"/>
    <w:rsid w:val="004E30EE"/>
    <w:rsid w:val="004E3777"/>
    <w:rsid w:val="004E45D7"/>
    <w:rsid w:val="004E4E3D"/>
    <w:rsid w:val="004E526A"/>
    <w:rsid w:val="004E7FAC"/>
    <w:rsid w:val="004F1486"/>
    <w:rsid w:val="004F1A97"/>
    <w:rsid w:val="004F1DFF"/>
    <w:rsid w:val="004F2D00"/>
    <w:rsid w:val="004F2FBD"/>
    <w:rsid w:val="004F32F2"/>
    <w:rsid w:val="004F4444"/>
    <w:rsid w:val="004F5468"/>
    <w:rsid w:val="004F56A4"/>
    <w:rsid w:val="004F5F39"/>
    <w:rsid w:val="004F686E"/>
    <w:rsid w:val="004F6B7F"/>
    <w:rsid w:val="004F6DD9"/>
    <w:rsid w:val="004F74E1"/>
    <w:rsid w:val="0050058F"/>
    <w:rsid w:val="00500D8B"/>
    <w:rsid w:val="00500E8D"/>
    <w:rsid w:val="005012DE"/>
    <w:rsid w:val="00502B70"/>
    <w:rsid w:val="005054EA"/>
    <w:rsid w:val="00505B49"/>
    <w:rsid w:val="00505F2A"/>
    <w:rsid w:val="005074E2"/>
    <w:rsid w:val="0051062C"/>
    <w:rsid w:val="00513462"/>
    <w:rsid w:val="00513585"/>
    <w:rsid w:val="0051479E"/>
    <w:rsid w:val="0051542C"/>
    <w:rsid w:val="005179B1"/>
    <w:rsid w:val="00520171"/>
    <w:rsid w:val="00520BE2"/>
    <w:rsid w:val="005220A4"/>
    <w:rsid w:val="00522971"/>
    <w:rsid w:val="005233A7"/>
    <w:rsid w:val="00524B91"/>
    <w:rsid w:val="0052517C"/>
    <w:rsid w:val="00525374"/>
    <w:rsid w:val="005261A5"/>
    <w:rsid w:val="00526520"/>
    <w:rsid w:val="0052690E"/>
    <w:rsid w:val="005269B7"/>
    <w:rsid w:val="0052750D"/>
    <w:rsid w:val="00527800"/>
    <w:rsid w:val="005309AC"/>
    <w:rsid w:val="00531525"/>
    <w:rsid w:val="00531898"/>
    <w:rsid w:val="0053195A"/>
    <w:rsid w:val="00532AD4"/>
    <w:rsid w:val="00532EC5"/>
    <w:rsid w:val="00532FE6"/>
    <w:rsid w:val="0053329E"/>
    <w:rsid w:val="005340B3"/>
    <w:rsid w:val="005358FD"/>
    <w:rsid w:val="0053595D"/>
    <w:rsid w:val="00535C0C"/>
    <w:rsid w:val="005362D9"/>
    <w:rsid w:val="00536404"/>
    <w:rsid w:val="00536B8D"/>
    <w:rsid w:val="00537691"/>
    <w:rsid w:val="00540214"/>
    <w:rsid w:val="00540689"/>
    <w:rsid w:val="00540AFD"/>
    <w:rsid w:val="00542143"/>
    <w:rsid w:val="00542C95"/>
    <w:rsid w:val="00542EFE"/>
    <w:rsid w:val="00543515"/>
    <w:rsid w:val="00543779"/>
    <w:rsid w:val="005443B7"/>
    <w:rsid w:val="00544D09"/>
    <w:rsid w:val="005453CE"/>
    <w:rsid w:val="0054563E"/>
    <w:rsid w:val="00545EE5"/>
    <w:rsid w:val="00545EFB"/>
    <w:rsid w:val="00546270"/>
    <w:rsid w:val="0054691E"/>
    <w:rsid w:val="00546E13"/>
    <w:rsid w:val="00551563"/>
    <w:rsid w:val="005516A3"/>
    <w:rsid w:val="00552143"/>
    <w:rsid w:val="00554AC1"/>
    <w:rsid w:val="00554D61"/>
    <w:rsid w:val="0055522D"/>
    <w:rsid w:val="005553F4"/>
    <w:rsid w:val="00555B5D"/>
    <w:rsid w:val="00555C25"/>
    <w:rsid w:val="00555CA7"/>
    <w:rsid w:val="0055635B"/>
    <w:rsid w:val="005566C3"/>
    <w:rsid w:val="00557264"/>
    <w:rsid w:val="00557A30"/>
    <w:rsid w:val="00560C51"/>
    <w:rsid w:val="00562BB5"/>
    <w:rsid w:val="00564635"/>
    <w:rsid w:val="0056468A"/>
    <w:rsid w:val="00565C6E"/>
    <w:rsid w:val="00566D3E"/>
    <w:rsid w:val="00566DFF"/>
    <w:rsid w:val="0056725B"/>
    <w:rsid w:val="00567325"/>
    <w:rsid w:val="00570AF2"/>
    <w:rsid w:val="00570D9C"/>
    <w:rsid w:val="00570FF4"/>
    <w:rsid w:val="00571385"/>
    <w:rsid w:val="00571442"/>
    <w:rsid w:val="00571769"/>
    <w:rsid w:val="00572228"/>
    <w:rsid w:val="00572603"/>
    <w:rsid w:val="00572699"/>
    <w:rsid w:val="00573001"/>
    <w:rsid w:val="005731A9"/>
    <w:rsid w:val="005743D5"/>
    <w:rsid w:val="00574A5E"/>
    <w:rsid w:val="0057528B"/>
    <w:rsid w:val="00575C22"/>
    <w:rsid w:val="00576462"/>
    <w:rsid w:val="00576B6E"/>
    <w:rsid w:val="00577CF7"/>
    <w:rsid w:val="00577D5E"/>
    <w:rsid w:val="005812CD"/>
    <w:rsid w:val="00581F1C"/>
    <w:rsid w:val="00582A71"/>
    <w:rsid w:val="00582BE9"/>
    <w:rsid w:val="00583978"/>
    <w:rsid w:val="00583E54"/>
    <w:rsid w:val="005846ED"/>
    <w:rsid w:val="005857A1"/>
    <w:rsid w:val="00586F3C"/>
    <w:rsid w:val="00586F84"/>
    <w:rsid w:val="0058735E"/>
    <w:rsid w:val="00587E4E"/>
    <w:rsid w:val="005900BD"/>
    <w:rsid w:val="00590154"/>
    <w:rsid w:val="00591B7D"/>
    <w:rsid w:val="00592098"/>
    <w:rsid w:val="005922E5"/>
    <w:rsid w:val="00592B38"/>
    <w:rsid w:val="00592C38"/>
    <w:rsid w:val="005930EA"/>
    <w:rsid w:val="0059367E"/>
    <w:rsid w:val="00593B24"/>
    <w:rsid w:val="00593E7E"/>
    <w:rsid w:val="00594024"/>
    <w:rsid w:val="00594B78"/>
    <w:rsid w:val="00594BBE"/>
    <w:rsid w:val="00594C81"/>
    <w:rsid w:val="00594D1B"/>
    <w:rsid w:val="00595E93"/>
    <w:rsid w:val="00596B93"/>
    <w:rsid w:val="005975B9"/>
    <w:rsid w:val="00597964"/>
    <w:rsid w:val="00597B01"/>
    <w:rsid w:val="00597C8C"/>
    <w:rsid w:val="005A0913"/>
    <w:rsid w:val="005A1FBD"/>
    <w:rsid w:val="005A2332"/>
    <w:rsid w:val="005A510C"/>
    <w:rsid w:val="005A5261"/>
    <w:rsid w:val="005A69AF"/>
    <w:rsid w:val="005A752D"/>
    <w:rsid w:val="005A7551"/>
    <w:rsid w:val="005A795F"/>
    <w:rsid w:val="005B00D1"/>
    <w:rsid w:val="005B0403"/>
    <w:rsid w:val="005B0467"/>
    <w:rsid w:val="005B0BC8"/>
    <w:rsid w:val="005B10E1"/>
    <w:rsid w:val="005B114C"/>
    <w:rsid w:val="005B1DD4"/>
    <w:rsid w:val="005B2211"/>
    <w:rsid w:val="005B34D3"/>
    <w:rsid w:val="005B407C"/>
    <w:rsid w:val="005B57D7"/>
    <w:rsid w:val="005B798D"/>
    <w:rsid w:val="005B7E24"/>
    <w:rsid w:val="005C0F39"/>
    <w:rsid w:val="005C1B97"/>
    <w:rsid w:val="005C1F2C"/>
    <w:rsid w:val="005C2B42"/>
    <w:rsid w:val="005C458C"/>
    <w:rsid w:val="005C5799"/>
    <w:rsid w:val="005C5A1D"/>
    <w:rsid w:val="005C5D26"/>
    <w:rsid w:val="005C5DFF"/>
    <w:rsid w:val="005C78A2"/>
    <w:rsid w:val="005D0A55"/>
    <w:rsid w:val="005D199B"/>
    <w:rsid w:val="005D1FAE"/>
    <w:rsid w:val="005D2520"/>
    <w:rsid w:val="005D29A5"/>
    <w:rsid w:val="005D307F"/>
    <w:rsid w:val="005D3102"/>
    <w:rsid w:val="005D3959"/>
    <w:rsid w:val="005D3ABA"/>
    <w:rsid w:val="005D40A4"/>
    <w:rsid w:val="005D440A"/>
    <w:rsid w:val="005D4AF9"/>
    <w:rsid w:val="005D4FF5"/>
    <w:rsid w:val="005D51F5"/>
    <w:rsid w:val="005D52A4"/>
    <w:rsid w:val="005D554C"/>
    <w:rsid w:val="005D5D8D"/>
    <w:rsid w:val="005D6308"/>
    <w:rsid w:val="005D74B4"/>
    <w:rsid w:val="005D7874"/>
    <w:rsid w:val="005D7A72"/>
    <w:rsid w:val="005D7B28"/>
    <w:rsid w:val="005D7C48"/>
    <w:rsid w:val="005E05A7"/>
    <w:rsid w:val="005E0D82"/>
    <w:rsid w:val="005E16A7"/>
    <w:rsid w:val="005E1AF6"/>
    <w:rsid w:val="005E31BB"/>
    <w:rsid w:val="005E3786"/>
    <w:rsid w:val="005E3916"/>
    <w:rsid w:val="005E3DD7"/>
    <w:rsid w:val="005E3F22"/>
    <w:rsid w:val="005E3FA1"/>
    <w:rsid w:val="005E416B"/>
    <w:rsid w:val="005E4473"/>
    <w:rsid w:val="005E4B83"/>
    <w:rsid w:val="005E4E93"/>
    <w:rsid w:val="005E7966"/>
    <w:rsid w:val="005F0002"/>
    <w:rsid w:val="005F0142"/>
    <w:rsid w:val="005F0936"/>
    <w:rsid w:val="005F095B"/>
    <w:rsid w:val="005F143D"/>
    <w:rsid w:val="005F1AA4"/>
    <w:rsid w:val="005F21C5"/>
    <w:rsid w:val="005F24F6"/>
    <w:rsid w:val="005F306C"/>
    <w:rsid w:val="005F3806"/>
    <w:rsid w:val="005F504A"/>
    <w:rsid w:val="005F5304"/>
    <w:rsid w:val="005F572B"/>
    <w:rsid w:val="005F585F"/>
    <w:rsid w:val="005F5E1B"/>
    <w:rsid w:val="005F7709"/>
    <w:rsid w:val="005F7AC6"/>
    <w:rsid w:val="005F7EDE"/>
    <w:rsid w:val="006003BB"/>
    <w:rsid w:val="00600F29"/>
    <w:rsid w:val="00600FC9"/>
    <w:rsid w:val="00601302"/>
    <w:rsid w:val="00601BB1"/>
    <w:rsid w:val="0060426E"/>
    <w:rsid w:val="00606188"/>
    <w:rsid w:val="006065C2"/>
    <w:rsid w:val="00606677"/>
    <w:rsid w:val="006066D7"/>
    <w:rsid w:val="00606FB3"/>
    <w:rsid w:val="00612571"/>
    <w:rsid w:val="00612897"/>
    <w:rsid w:val="0061436D"/>
    <w:rsid w:val="006144A9"/>
    <w:rsid w:val="00614949"/>
    <w:rsid w:val="00614CE6"/>
    <w:rsid w:val="00615CCC"/>
    <w:rsid w:val="00616D0B"/>
    <w:rsid w:val="00617208"/>
    <w:rsid w:val="006173A0"/>
    <w:rsid w:val="006178EA"/>
    <w:rsid w:val="00621C7A"/>
    <w:rsid w:val="00622456"/>
    <w:rsid w:val="0062292B"/>
    <w:rsid w:val="006240C7"/>
    <w:rsid w:val="00624642"/>
    <w:rsid w:val="0062554B"/>
    <w:rsid w:val="0062609B"/>
    <w:rsid w:val="006268C8"/>
    <w:rsid w:val="00626E2E"/>
    <w:rsid w:val="006307E9"/>
    <w:rsid w:val="00630E5E"/>
    <w:rsid w:val="00630FEB"/>
    <w:rsid w:val="00631420"/>
    <w:rsid w:val="0063178E"/>
    <w:rsid w:val="00631BE6"/>
    <w:rsid w:val="00632274"/>
    <w:rsid w:val="0063334E"/>
    <w:rsid w:val="00633412"/>
    <w:rsid w:val="0063374E"/>
    <w:rsid w:val="00633A60"/>
    <w:rsid w:val="00633D8A"/>
    <w:rsid w:val="00634020"/>
    <w:rsid w:val="0063446B"/>
    <w:rsid w:val="00634A64"/>
    <w:rsid w:val="006351F4"/>
    <w:rsid w:val="006355D9"/>
    <w:rsid w:val="00635909"/>
    <w:rsid w:val="00635949"/>
    <w:rsid w:val="00635BDF"/>
    <w:rsid w:val="00636760"/>
    <w:rsid w:val="00637274"/>
    <w:rsid w:val="00640045"/>
    <w:rsid w:val="00640384"/>
    <w:rsid w:val="006408B5"/>
    <w:rsid w:val="00640F99"/>
    <w:rsid w:val="0064150A"/>
    <w:rsid w:val="0064198D"/>
    <w:rsid w:val="00642663"/>
    <w:rsid w:val="00642B58"/>
    <w:rsid w:val="00642C04"/>
    <w:rsid w:val="00642D10"/>
    <w:rsid w:val="00643DEE"/>
    <w:rsid w:val="00643E66"/>
    <w:rsid w:val="00643ED7"/>
    <w:rsid w:val="00645036"/>
    <w:rsid w:val="00645D70"/>
    <w:rsid w:val="00647593"/>
    <w:rsid w:val="006476B1"/>
    <w:rsid w:val="006504CE"/>
    <w:rsid w:val="00651328"/>
    <w:rsid w:val="00651477"/>
    <w:rsid w:val="00651F0E"/>
    <w:rsid w:val="00652772"/>
    <w:rsid w:val="00652A18"/>
    <w:rsid w:val="00653176"/>
    <w:rsid w:val="00653366"/>
    <w:rsid w:val="00653FB7"/>
    <w:rsid w:val="006547B4"/>
    <w:rsid w:val="0065532F"/>
    <w:rsid w:val="00656380"/>
    <w:rsid w:val="006568A0"/>
    <w:rsid w:val="00656B74"/>
    <w:rsid w:val="00657079"/>
    <w:rsid w:val="00657B76"/>
    <w:rsid w:val="006618AA"/>
    <w:rsid w:val="00661DDC"/>
    <w:rsid w:val="00662943"/>
    <w:rsid w:val="00663161"/>
    <w:rsid w:val="00663222"/>
    <w:rsid w:val="006640F5"/>
    <w:rsid w:val="006647A7"/>
    <w:rsid w:val="00666796"/>
    <w:rsid w:val="00666984"/>
    <w:rsid w:val="00670261"/>
    <w:rsid w:val="00670B66"/>
    <w:rsid w:val="00671FA8"/>
    <w:rsid w:val="0067201E"/>
    <w:rsid w:val="00672686"/>
    <w:rsid w:val="006727AA"/>
    <w:rsid w:val="006735B6"/>
    <w:rsid w:val="00674705"/>
    <w:rsid w:val="00674938"/>
    <w:rsid w:val="00674B2F"/>
    <w:rsid w:val="00674E59"/>
    <w:rsid w:val="00676089"/>
    <w:rsid w:val="00676379"/>
    <w:rsid w:val="00676589"/>
    <w:rsid w:val="006770E9"/>
    <w:rsid w:val="00677738"/>
    <w:rsid w:val="00680400"/>
    <w:rsid w:val="006810E5"/>
    <w:rsid w:val="00681234"/>
    <w:rsid w:val="0068192A"/>
    <w:rsid w:val="00682042"/>
    <w:rsid w:val="00682DA1"/>
    <w:rsid w:val="00683B6E"/>
    <w:rsid w:val="00684373"/>
    <w:rsid w:val="00684A5E"/>
    <w:rsid w:val="00685962"/>
    <w:rsid w:val="00686214"/>
    <w:rsid w:val="006867CE"/>
    <w:rsid w:val="00686B5D"/>
    <w:rsid w:val="00686E3E"/>
    <w:rsid w:val="00687080"/>
    <w:rsid w:val="00690282"/>
    <w:rsid w:val="006910AE"/>
    <w:rsid w:val="00692FF5"/>
    <w:rsid w:val="0069340B"/>
    <w:rsid w:val="006947B7"/>
    <w:rsid w:val="00694DF9"/>
    <w:rsid w:val="006954FB"/>
    <w:rsid w:val="0069567D"/>
    <w:rsid w:val="00696339"/>
    <w:rsid w:val="006972ED"/>
    <w:rsid w:val="00697A2C"/>
    <w:rsid w:val="006A001E"/>
    <w:rsid w:val="006A0B9A"/>
    <w:rsid w:val="006A2E5D"/>
    <w:rsid w:val="006A3C3B"/>
    <w:rsid w:val="006A45AF"/>
    <w:rsid w:val="006A4945"/>
    <w:rsid w:val="006A5946"/>
    <w:rsid w:val="006A5F6F"/>
    <w:rsid w:val="006A60AF"/>
    <w:rsid w:val="006A72C3"/>
    <w:rsid w:val="006A73B7"/>
    <w:rsid w:val="006A7AD2"/>
    <w:rsid w:val="006A7E39"/>
    <w:rsid w:val="006B0719"/>
    <w:rsid w:val="006B15F8"/>
    <w:rsid w:val="006B1F36"/>
    <w:rsid w:val="006B2B36"/>
    <w:rsid w:val="006B38B8"/>
    <w:rsid w:val="006B5119"/>
    <w:rsid w:val="006B58CD"/>
    <w:rsid w:val="006B6041"/>
    <w:rsid w:val="006B6519"/>
    <w:rsid w:val="006B699C"/>
    <w:rsid w:val="006C131E"/>
    <w:rsid w:val="006C18AF"/>
    <w:rsid w:val="006C1B68"/>
    <w:rsid w:val="006C2386"/>
    <w:rsid w:val="006C293E"/>
    <w:rsid w:val="006C370F"/>
    <w:rsid w:val="006C3B45"/>
    <w:rsid w:val="006C4472"/>
    <w:rsid w:val="006C4580"/>
    <w:rsid w:val="006C4C41"/>
    <w:rsid w:val="006D0151"/>
    <w:rsid w:val="006D02E4"/>
    <w:rsid w:val="006D0CB4"/>
    <w:rsid w:val="006D14BB"/>
    <w:rsid w:val="006D1F60"/>
    <w:rsid w:val="006D2D02"/>
    <w:rsid w:val="006D3D12"/>
    <w:rsid w:val="006D46D8"/>
    <w:rsid w:val="006D4889"/>
    <w:rsid w:val="006D545E"/>
    <w:rsid w:val="006D666A"/>
    <w:rsid w:val="006D669A"/>
    <w:rsid w:val="006D73E8"/>
    <w:rsid w:val="006D77F2"/>
    <w:rsid w:val="006D7C12"/>
    <w:rsid w:val="006D7C69"/>
    <w:rsid w:val="006E04AB"/>
    <w:rsid w:val="006E14E7"/>
    <w:rsid w:val="006E2A46"/>
    <w:rsid w:val="006E2CF2"/>
    <w:rsid w:val="006E2DF4"/>
    <w:rsid w:val="006E339E"/>
    <w:rsid w:val="006E358B"/>
    <w:rsid w:val="006E4B48"/>
    <w:rsid w:val="006E511E"/>
    <w:rsid w:val="006E5B7D"/>
    <w:rsid w:val="006E6DD0"/>
    <w:rsid w:val="006E70BF"/>
    <w:rsid w:val="006E739F"/>
    <w:rsid w:val="006E7AF3"/>
    <w:rsid w:val="006E7C69"/>
    <w:rsid w:val="006F0352"/>
    <w:rsid w:val="006F0364"/>
    <w:rsid w:val="006F101B"/>
    <w:rsid w:val="006F105E"/>
    <w:rsid w:val="006F13D1"/>
    <w:rsid w:val="006F25F0"/>
    <w:rsid w:val="006F306F"/>
    <w:rsid w:val="006F39CF"/>
    <w:rsid w:val="006F4500"/>
    <w:rsid w:val="006F51FB"/>
    <w:rsid w:val="006F560E"/>
    <w:rsid w:val="006F62E3"/>
    <w:rsid w:val="006F67BB"/>
    <w:rsid w:val="006F6915"/>
    <w:rsid w:val="006F6ADE"/>
    <w:rsid w:val="006F7580"/>
    <w:rsid w:val="007002C3"/>
    <w:rsid w:val="00700DBE"/>
    <w:rsid w:val="00701398"/>
    <w:rsid w:val="00701414"/>
    <w:rsid w:val="0070237D"/>
    <w:rsid w:val="00702E35"/>
    <w:rsid w:val="00703C68"/>
    <w:rsid w:val="00704850"/>
    <w:rsid w:val="0070504A"/>
    <w:rsid w:val="00706A78"/>
    <w:rsid w:val="00710E0B"/>
    <w:rsid w:val="0071111A"/>
    <w:rsid w:val="00711A9A"/>
    <w:rsid w:val="00712CA6"/>
    <w:rsid w:val="007144FF"/>
    <w:rsid w:val="00714BEF"/>
    <w:rsid w:val="00714C79"/>
    <w:rsid w:val="00714D8F"/>
    <w:rsid w:val="00715BA5"/>
    <w:rsid w:val="0071620C"/>
    <w:rsid w:val="007169B7"/>
    <w:rsid w:val="00716EED"/>
    <w:rsid w:val="00717001"/>
    <w:rsid w:val="0072003E"/>
    <w:rsid w:val="007206F6"/>
    <w:rsid w:val="00720823"/>
    <w:rsid w:val="0072326C"/>
    <w:rsid w:val="007236CB"/>
    <w:rsid w:val="00723F2B"/>
    <w:rsid w:val="0072419C"/>
    <w:rsid w:val="0072456D"/>
    <w:rsid w:val="00724727"/>
    <w:rsid w:val="007257D0"/>
    <w:rsid w:val="00726556"/>
    <w:rsid w:val="007265B2"/>
    <w:rsid w:val="00726F7F"/>
    <w:rsid w:val="00730829"/>
    <w:rsid w:val="00730FF5"/>
    <w:rsid w:val="00731084"/>
    <w:rsid w:val="007313BD"/>
    <w:rsid w:val="007315BD"/>
    <w:rsid w:val="00731E86"/>
    <w:rsid w:val="00731FC7"/>
    <w:rsid w:val="007333C6"/>
    <w:rsid w:val="007346E7"/>
    <w:rsid w:val="00734F68"/>
    <w:rsid w:val="00735554"/>
    <w:rsid w:val="00735818"/>
    <w:rsid w:val="00735EC9"/>
    <w:rsid w:val="00736CE0"/>
    <w:rsid w:val="00736D9B"/>
    <w:rsid w:val="0073715A"/>
    <w:rsid w:val="00737842"/>
    <w:rsid w:val="007410CA"/>
    <w:rsid w:val="0074130B"/>
    <w:rsid w:val="00741548"/>
    <w:rsid w:val="007421C8"/>
    <w:rsid w:val="007421D5"/>
    <w:rsid w:val="00742503"/>
    <w:rsid w:val="00743BCD"/>
    <w:rsid w:val="00744095"/>
    <w:rsid w:val="00744780"/>
    <w:rsid w:val="00744B5B"/>
    <w:rsid w:val="00745A58"/>
    <w:rsid w:val="00745B53"/>
    <w:rsid w:val="00745E4B"/>
    <w:rsid w:val="007473D7"/>
    <w:rsid w:val="0075004D"/>
    <w:rsid w:val="00750390"/>
    <w:rsid w:val="00750DA1"/>
    <w:rsid w:val="007519FC"/>
    <w:rsid w:val="00751BF6"/>
    <w:rsid w:val="0075342C"/>
    <w:rsid w:val="00753448"/>
    <w:rsid w:val="00753D26"/>
    <w:rsid w:val="00754498"/>
    <w:rsid w:val="00754DF7"/>
    <w:rsid w:val="00755EBD"/>
    <w:rsid w:val="00756325"/>
    <w:rsid w:val="0075639C"/>
    <w:rsid w:val="00756522"/>
    <w:rsid w:val="00757AE0"/>
    <w:rsid w:val="007606A2"/>
    <w:rsid w:val="00761373"/>
    <w:rsid w:val="00761723"/>
    <w:rsid w:val="0076173E"/>
    <w:rsid w:val="00761758"/>
    <w:rsid w:val="00761C29"/>
    <w:rsid w:val="007623AB"/>
    <w:rsid w:val="00763B12"/>
    <w:rsid w:val="00763C21"/>
    <w:rsid w:val="00763E00"/>
    <w:rsid w:val="0076414A"/>
    <w:rsid w:val="00764420"/>
    <w:rsid w:val="0076449E"/>
    <w:rsid w:val="0076570F"/>
    <w:rsid w:val="00765C0F"/>
    <w:rsid w:val="00765E98"/>
    <w:rsid w:val="007664F5"/>
    <w:rsid w:val="007667BA"/>
    <w:rsid w:val="00767190"/>
    <w:rsid w:val="00767A01"/>
    <w:rsid w:val="00767B67"/>
    <w:rsid w:val="007708D8"/>
    <w:rsid w:val="007712A9"/>
    <w:rsid w:val="00771962"/>
    <w:rsid w:val="00771FC0"/>
    <w:rsid w:val="007726E2"/>
    <w:rsid w:val="00772728"/>
    <w:rsid w:val="0077301A"/>
    <w:rsid w:val="007746A8"/>
    <w:rsid w:val="00774895"/>
    <w:rsid w:val="00774D7A"/>
    <w:rsid w:val="0077545D"/>
    <w:rsid w:val="00776082"/>
    <w:rsid w:val="00776532"/>
    <w:rsid w:val="00776991"/>
    <w:rsid w:val="007773DF"/>
    <w:rsid w:val="0078015E"/>
    <w:rsid w:val="007803BE"/>
    <w:rsid w:val="0078103A"/>
    <w:rsid w:val="00781492"/>
    <w:rsid w:val="0078180A"/>
    <w:rsid w:val="007818BA"/>
    <w:rsid w:val="00782073"/>
    <w:rsid w:val="0078221F"/>
    <w:rsid w:val="00782658"/>
    <w:rsid w:val="00782ABB"/>
    <w:rsid w:val="00783088"/>
    <w:rsid w:val="00784A87"/>
    <w:rsid w:val="00784AA6"/>
    <w:rsid w:val="00785452"/>
    <w:rsid w:val="007856B6"/>
    <w:rsid w:val="007868F1"/>
    <w:rsid w:val="00786DF5"/>
    <w:rsid w:val="0078721C"/>
    <w:rsid w:val="00787553"/>
    <w:rsid w:val="00787FA0"/>
    <w:rsid w:val="007931B4"/>
    <w:rsid w:val="0079354E"/>
    <w:rsid w:val="00793F17"/>
    <w:rsid w:val="00794527"/>
    <w:rsid w:val="00794E2C"/>
    <w:rsid w:val="007952A4"/>
    <w:rsid w:val="007956A9"/>
    <w:rsid w:val="00795E6A"/>
    <w:rsid w:val="00795E89"/>
    <w:rsid w:val="007978A1"/>
    <w:rsid w:val="00797CB2"/>
    <w:rsid w:val="007A021D"/>
    <w:rsid w:val="007A0D42"/>
    <w:rsid w:val="007A1047"/>
    <w:rsid w:val="007A132B"/>
    <w:rsid w:val="007A160C"/>
    <w:rsid w:val="007A2BB5"/>
    <w:rsid w:val="007A77EB"/>
    <w:rsid w:val="007B16B0"/>
    <w:rsid w:val="007B30F0"/>
    <w:rsid w:val="007B34D0"/>
    <w:rsid w:val="007B40CD"/>
    <w:rsid w:val="007B4C42"/>
    <w:rsid w:val="007B4DB5"/>
    <w:rsid w:val="007B6377"/>
    <w:rsid w:val="007B732F"/>
    <w:rsid w:val="007B73B4"/>
    <w:rsid w:val="007B7493"/>
    <w:rsid w:val="007C07F5"/>
    <w:rsid w:val="007C0941"/>
    <w:rsid w:val="007C09AF"/>
    <w:rsid w:val="007C0DDB"/>
    <w:rsid w:val="007C1D1E"/>
    <w:rsid w:val="007C3346"/>
    <w:rsid w:val="007C34C8"/>
    <w:rsid w:val="007C3F23"/>
    <w:rsid w:val="007C43AF"/>
    <w:rsid w:val="007C446A"/>
    <w:rsid w:val="007C5241"/>
    <w:rsid w:val="007C6E68"/>
    <w:rsid w:val="007D0166"/>
    <w:rsid w:val="007D0E4E"/>
    <w:rsid w:val="007D25DB"/>
    <w:rsid w:val="007D331A"/>
    <w:rsid w:val="007D45F4"/>
    <w:rsid w:val="007D496C"/>
    <w:rsid w:val="007D4C59"/>
    <w:rsid w:val="007D50FA"/>
    <w:rsid w:val="007D5F92"/>
    <w:rsid w:val="007D6A2B"/>
    <w:rsid w:val="007D6B84"/>
    <w:rsid w:val="007D6B89"/>
    <w:rsid w:val="007D733D"/>
    <w:rsid w:val="007D7374"/>
    <w:rsid w:val="007D7841"/>
    <w:rsid w:val="007E001E"/>
    <w:rsid w:val="007E0495"/>
    <w:rsid w:val="007E0CF1"/>
    <w:rsid w:val="007E11C3"/>
    <w:rsid w:val="007E14EE"/>
    <w:rsid w:val="007E1A4D"/>
    <w:rsid w:val="007E1E07"/>
    <w:rsid w:val="007E22F7"/>
    <w:rsid w:val="007E3908"/>
    <w:rsid w:val="007E3968"/>
    <w:rsid w:val="007E4395"/>
    <w:rsid w:val="007E440B"/>
    <w:rsid w:val="007E45E8"/>
    <w:rsid w:val="007E4A44"/>
    <w:rsid w:val="007E55B3"/>
    <w:rsid w:val="007E568E"/>
    <w:rsid w:val="007E6130"/>
    <w:rsid w:val="007E6443"/>
    <w:rsid w:val="007E72D6"/>
    <w:rsid w:val="007E73BE"/>
    <w:rsid w:val="007E7A5D"/>
    <w:rsid w:val="007F13AE"/>
    <w:rsid w:val="007F13F6"/>
    <w:rsid w:val="007F29C2"/>
    <w:rsid w:val="007F3600"/>
    <w:rsid w:val="007F3D1A"/>
    <w:rsid w:val="007F6B14"/>
    <w:rsid w:val="007F6D05"/>
    <w:rsid w:val="007F6FDF"/>
    <w:rsid w:val="00800C22"/>
    <w:rsid w:val="00801480"/>
    <w:rsid w:val="008016CA"/>
    <w:rsid w:val="0080194A"/>
    <w:rsid w:val="00802C29"/>
    <w:rsid w:val="00802D1F"/>
    <w:rsid w:val="00803640"/>
    <w:rsid w:val="0080369F"/>
    <w:rsid w:val="00804119"/>
    <w:rsid w:val="00804CB1"/>
    <w:rsid w:val="00805859"/>
    <w:rsid w:val="008059E3"/>
    <w:rsid w:val="00805CDE"/>
    <w:rsid w:val="00805D60"/>
    <w:rsid w:val="00805FC6"/>
    <w:rsid w:val="00806B8F"/>
    <w:rsid w:val="008070A0"/>
    <w:rsid w:val="00807E65"/>
    <w:rsid w:val="00810825"/>
    <w:rsid w:val="00810DDA"/>
    <w:rsid w:val="00810F68"/>
    <w:rsid w:val="00811023"/>
    <w:rsid w:val="008117CE"/>
    <w:rsid w:val="00812AFE"/>
    <w:rsid w:val="00812E84"/>
    <w:rsid w:val="00812F5F"/>
    <w:rsid w:val="008136D6"/>
    <w:rsid w:val="008136DB"/>
    <w:rsid w:val="00814300"/>
    <w:rsid w:val="008148E8"/>
    <w:rsid w:val="00814961"/>
    <w:rsid w:val="00814C52"/>
    <w:rsid w:val="0081582B"/>
    <w:rsid w:val="00815B44"/>
    <w:rsid w:val="00816E24"/>
    <w:rsid w:val="008170F9"/>
    <w:rsid w:val="00817F17"/>
    <w:rsid w:val="0082013B"/>
    <w:rsid w:val="00820615"/>
    <w:rsid w:val="00820733"/>
    <w:rsid w:val="00820C23"/>
    <w:rsid w:val="00820CB3"/>
    <w:rsid w:val="00821448"/>
    <w:rsid w:val="00821456"/>
    <w:rsid w:val="00821640"/>
    <w:rsid w:val="00821768"/>
    <w:rsid w:val="00822674"/>
    <w:rsid w:val="00823A2E"/>
    <w:rsid w:val="00825414"/>
    <w:rsid w:val="00825CAF"/>
    <w:rsid w:val="00826226"/>
    <w:rsid w:val="00826701"/>
    <w:rsid w:val="00831EB4"/>
    <w:rsid w:val="00832292"/>
    <w:rsid w:val="008328B7"/>
    <w:rsid w:val="0083351A"/>
    <w:rsid w:val="008347F3"/>
    <w:rsid w:val="008355DF"/>
    <w:rsid w:val="00836668"/>
    <w:rsid w:val="008376BB"/>
    <w:rsid w:val="00837738"/>
    <w:rsid w:val="00840D55"/>
    <w:rsid w:val="00840EB7"/>
    <w:rsid w:val="00841ED1"/>
    <w:rsid w:val="00842259"/>
    <w:rsid w:val="00842520"/>
    <w:rsid w:val="008432B1"/>
    <w:rsid w:val="00843507"/>
    <w:rsid w:val="00843EC8"/>
    <w:rsid w:val="008441EE"/>
    <w:rsid w:val="00844976"/>
    <w:rsid w:val="00846031"/>
    <w:rsid w:val="008463A2"/>
    <w:rsid w:val="00847606"/>
    <w:rsid w:val="008504F3"/>
    <w:rsid w:val="00850566"/>
    <w:rsid w:val="0085073D"/>
    <w:rsid w:val="008510E1"/>
    <w:rsid w:val="008513B0"/>
    <w:rsid w:val="008526EE"/>
    <w:rsid w:val="008536EB"/>
    <w:rsid w:val="00854189"/>
    <w:rsid w:val="008548D2"/>
    <w:rsid w:val="00854CCB"/>
    <w:rsid w:val="008551A1"/>
    <w:rsid w:val="008557F0"/>
    <w:rsid w:val="00855C1D"/>
    <w:rsid w:val="00855D16"/>
    <w:rsid w:val="00855ED5"/>
    <w:rsid w:val="0086038E"/>
    <w:rsid w:val="00861217"/>
    <w:rsid w:val="008613FC"/>
    <w:rsid w:val="00861A98"/>
    <w:rsid w:val="0086239B"/>
    <w:rsid w:val="008627D4"/>
    <w:rsid w:val="00862E99"/>
    <w:rsid w:val="00863ABD"/>
    <w:rsid w:val="00863B30"/>
    <w:rsid w:val="0086553C"/>
    <w:rsid w:val="0086640C"/>
    <w:rsid w:val="00866ABA"/>
    <w:rsid w:val="00866D50"/>
    <w:rsid w:val="00866E98"/>
    <w:rsid w:val="008674EB"/>
    <w:rsid w:val="00867938"/>
    <w:rsid w:val="00867B79"/>
    <w:rsid w:val="008710EA"/>
    <w:rsid w:val="00871937"/>
    <w:rsid w:val="0087200D"/>
    <w:rsid w:val="0087236F"/>
    <w:rsid w:val="00872969"/>
    <w:rsid w:val="00872A25"/>
    <w:rsid w:val="00873631"/>
    <w:rsid w:val="00874AE3"/>
    <w:rsid w:val="008762D0"/>
    <w:rsid w:val="0087794B"/>
    <w:rsid w:val="00880B1D"/>
    <w:rsid w:val="00880BA4"/>
    <w:rsid w:val="008812F9"/>
    <w:rsid w:val="00883DA1"/>
    <w:rsid w:val="0088498E"/>
    <w:rsid w:val="00884E4C"/>
    <w:rsid w:val="0088595F"/>
    <w:rsid w:val="00885C5D"/>
    <w:rsid w:val="0088626D"/>
    <w:rsid w:val="0088637E"/>
    <w:rsid w:val="00886ADB"/>
    <w:rsid w:val="008872D0"/>
    <w:rsid w:val="00887410"/>
    <w:rsid w:val="00887FDF"/>
    <w:rsid w:val="00891533"/>
    <w:rsid w:val="00893248"/>
    <w:rsid w:val="00893F62"/>
    <w:rsid w:val="0089407A"/>
    <w:rsid w:val="0089434B"/>
    <w:rsid w:val="0089516D"/>
    <w:rsid w:val="00895879"/>
    <w:rsid w:val="00895A4B"/>
    <w:rsid w:val="00896CDF"/>
    <w:rsid w:val="00897D2C"/>
    <w:rsid w:val="008A0014"/>
    <w:rsid w:val="008A01A7"/>
    <w:rsid w:val="008A04AE"/>
    <w:rsid w:val="008A0BB0"/>
    <w:rsid w:val="008A1AD0"/>
    <w:rsid w:val="008A2068"/>
    <w:rsid w:val="008A218C"/>
    <w:rsid w:val="008A2322"/>
    <w:rsid w:val="008A261B"/>
    <w:rsid w:val="008A27BA"/>
    <w:rsid w:val="008A3255"/>
    <w:rsid w:val="008A3DC2"/>
    <w:rsid w:val="008A3F76"/>
    <w:rsid w:val="008A47C9"/>
    <w:rsid w:val="008A564F"/>
    <w:rsid w:val="008A57BA"/>
    <w:rsid w:val="008A5C25"/>
    <w:rsid w:val="008A5D1F"/>
    <w:rsid w:val="008A6418"/>
    <w:rsid w:val="008A7059"/>
    <w:rsid w:val="008A7ABA"/>
    <w:rsid w:val="008B2695"/>
    <w:rsid w:val="008B2E60"/>
    <w:rsid w:val="008B359E"/>
    <w:rsid w:val="008B38EC"/>
    <w:rsid w:val="008B3A97"/>
    <w:rsid w:val="008B3FF4"/>
    <w:rsid w:val="008B400A"/>
    <w:rsid w:val="008B47C2"/>
    <w:rsid w:val="008B6604"/>
    <w:rsid w:val="008C14C4"/>
    <w:rsid w:val="008C1B13"/>
    <w:rsid w:val="008C215B"/>
    <w:rsid w:val="008C24CC"/>
    <w:rsid w:val="008C33F0"/>
    <w:rsid w:val="008C48B9"/>
    <w:rsid w:val="008C4F7E"/>
    <w:rsid w:val="008C5FA2"/>
    <w:rsid w:val="008C6066"/>
    <w:rsid w:val="008C64C2"/>
    <w:rsid w:val="008D0251"/>
    <w:rsid w:val="008D02D1"/>
    <w:rsid w:val="008D0CD8"/>
    <w:rsid w:val="008D1537"/>
    <w:rsid w:val="008D2FC3"/>
    <w:rsid w:val="008D3D36"/>
    <w:rsid w:val="008D3F89"/>
    <w:rsid w:val="008D4E1B"/>
    <w:rsid w:val="008D54C7"/>
    <w:rsid w:val="008D706C"/>
    <w:rsid w:val="008E1044"/>
    <w:rsid w:val="008E1497"/>
    <w:rsid w:val="008E17CD"/>
    <w:rsid w:val="008E258A"/>
    <w:rsid w:val="008E2C6B"/>
    <w:rsid w:val="008E3C61"/>
    <w:rsid w:val="008E4769"/>
    <w:rsid w:val="008E47F4"/>
    <w:rsid w:val="008E50B8"/>
    <w:rsid w:val="008E5EE5"/>
    <w:rsid w:val="008E61B3"/>
    <w:rsid w:val="008E62A8"/>
    <w:rsid w:val="008E6C73"/>
    <w:rsid w:val="008F0506"/>
    <w:rsid w:val="008F1736"/>
    <w:rsid w:val="008F288E"/>
    <w:rsid w:val="008F3118"/>
    <w:rsid w:val="008F3204"/>
    <w:rsid w:val="008F3570"/>
    <w:rsid w:val="008F3BBD"/>
    <w:rsid w:val="008F4066"/>
    <w:rsid w:val="008F40CD"/>
    <w:rsid w:val="008F6148"/>
    <w:rsid w:val="008F637F"/>
    <w:rsid w:val="008F6685"/>
    <w:rsid w:val="008F7251"/>
    <w:rsid w:val="008F7D84"/>
    <w:rsid w:val="00901411"/>
    <w:rsid w:val="00901456"/>
    <w:rsid w:val="00901C2A"/>
    <w:rsid w:val="00902009"/>
    <w:rsid w:val="0090211D"/>
    <w:rsid w:val="00902B5D"/>
    <w:rsid w:val="00902EB1"/>
    <w:rsid w:val="00903BB4"/>
    <w:rsid w:val="00904588"/>
    <w:rsid w:val="009078AA"/>
    <w:rsid w:val="00907B5B"/>
    <w:rsid w:val="00907D20"/>
    <w:rsid w:val="009104CD"/>
    <w:rsid w:val="00910789"/>
    <w:rsid w:val="009109E7"/>
    <w:rsid w:val="00911C16"/>
    <w:rsid w:val="00912947"/>
    <w:rsid w:val="00912BF1"/>
    <w:rsid w:val="00912F5A"/>
    <w:rsid w:val="00913083"/>
    <w:rsid w:val="0091339F"/>
    <w:rsid w:val="00913861"/>
    <w:rsid w:val="00914415"/>
    <w:rsid w:val="00914992"/>
    <w:rsid w:val="0091652B"/>
    <w:rsid w:val="0091678F"/>
    <w:rsid w:val="00917147"/>
    <w:rsid w:val="009178A7"/>
    <w:rsid w:val="00920D44"/>
    <w:rsid w:val="009220AB"/>
    <w:rsid w:val="0092353B"/>
    <w:rsid w:val="00924A89"/>
    <w:rsid w:val="0092591B"/>
    <w:rsid w:val="00926B8C"/>
    <w:rsid w:val="00927C1F"/>
    <w:rsid w:val="00927CD2"/>
    <w:rsid w:val="0093057D"/>
    <w:rsid w:val="0093095F"/>
    <w:rsid w:val="00930D45"/>
    <w:rsid w:val="00931172"/>
    <w:rsid w:val="00931963"/>
    <w:rsid w:val="00932230"/>
    <w:rsid w:val="00934C12"/>
    <w:rsid w:val="00935EB7"/>
    <w:rsid w:val="009362EB"/>
    <w:rsid w:val="00936980"/>
    <w:rsid w:val="009374FB"/>
    <w:rsid w:val="0094042D"/>
    <w:rsid w:val="00940F19"/>
    <w:rsid w:val="009425EA"/>
    <w:rsid w:val="00942769"/>
    <w:rsid w:val="00942773"/>
    <w:rsid w:val="00942F44"/>
    <w:rsid w:val="009433B0"/>
    <w:rsid w:val="0094446A"/>
    <w:rsid w:val="00944A6D"/>
    <w:rsid w:val="00944E7C"/>
    <w:rsid w:val="0094559A"/>
    <w:rsid w:val="00945A9C"/>
    <w:rsid w:val="00945F09"/>
    <w:rsid w:val="0094784E"/>
    <w:rsid w:val="009500AE"/>
    <w:rsid w:val="0095048D"/>
    <w:rsid w:val="00950F14"/>
    <w:rsid w:val="00951957"/>
    <w:rsid w:val="009519B8"/>
    <w:rsid w:val="00952DC8"/>
    <w:rsid w:val="00953C5C"/>
    <w:rsid w:val="00954889"/>
    <w:rsid w:val="0095530F"/>
    <w:rsid w:val="00960E14"/>
    <w:rsid w:val="00961497"/>
    <w:rsid w:val="009624EF"/>
    <w:rsid w:val="0096358D"/>
    <w:rsid w:val="00963E6B"/>
    <w:rsid w:val="00966B89"/>
    <w:rsid w:val="00966B9B"/>
    <w:rsid w:val="00966ECA"/>
    <w:rsid w:val="009673CC"/>
    <w:rsid w:val="00970E19"/>
    <w:rsid w:val="00971A27"/>
    <w:rsid w:val="009723F1"/>
    <w:rsid w:val="009725B1"/>
    <w:rsid w:val="00974A0B"/>
    <w:rsid w:val="00974DB4"/>
    <w:rsid w:val="00974DCF"/>
    <w:rsid w:val="00974E32"/>
    <w:rsid w:val="00974F51"/>
    <w:rsid w:val="0097535D"/>
    <w:rsid w:val="00975480"/>
    <w:rsid w:val="00975BA7"/>
    <w:rsid w:val="00976A4A"/>
    <w:rsid w:val="00977716"/>
    <w:rsid w:val="009779BE"/>
    <w:rsid w:val="00980BDB"/>
    <w:rsid w:val="00980FB3"/>
    <w:rsid w:val="0098168A"/>
    <w:rsid w:val="00981761"/>
    <w:rsid w:val="009820F3"/>
    <w:rsid w:val="00982338"/>
    <w:rsid w:val="009827B4"/>
    <w:rsid w:val="009833A4"/>
    <w:rsid w:val="00984B05"/>
    <w:rsid w:val="0098528C"/>
    <w:rsid w:val="00986181"/>
    <w:rsid w:val="0098621B"/>
    <w:rsid w:val="0098689E"/>
    <w:rsid w:val="00987F82"/>
    <w:rsid w:val="00990405"/>
    <w:rsid w:val="009904B1"/>
    <w:rsid w:val="009913A8"/>
    <w:rsid w:val="00991850"/>
    <w:rsid w:val="00991D4F"/>
    <w:rsid w:val="00992E7C"/>
    <w:rsid w:val="00992F8C"/>
    <w:rsid w:val="0099341D"/>
    <w:rsid w:val="00993ACB"/>
    <w:rsid w:val="00993C15"/>
    <w:rsid w:val="00995216"/>
    <w:rsid w:val="0099572F"/>
    <w:rsid w:val="00995AFD"/>
    <w:rsid w:val="009969C9"/>
    <w:rsid w:val="00997647"/>
    <w:rsid w:val="00997ABA"/>
    <w:rsid w:val="00997CD5"/>
    <w:rsid w:val="009A0222"/>
    <w:rsid w:val="009A0708"/>
    <w:rsid w:val="009A0A29"/>
    <w:rsid w:val="009A1CC0"/>
    <w:rsid w:val="009A38B4"/>
    <w:rsid w:val="009A38BF"/>
    <w:rsid w:val="009A3E87"/>
    <w:rsid w:val="009A4F3A"/>
    <w:rsid w:val="009A5F08"/>
    <w:rsid w:val="009A7090"/>
    <w:rsid w:val="009A79DB"/>
    <w:rsid w:val="009B0BAA"/>
    <w:rsid w:val="009B1083"/>
    <w:rsid w:val="009B122B"/>
    <w:rsid w:val="009B3787"/>
    <w:rsid w:val="009B4437"/>
    <w:rsid w:val="009B4658"/>
    <w:rsid w:val="009B53E1"/>
    <w:rsid w:val="009B55D6"/>
    <w:rsid w:val="009B5771"/>
    <w:rsid w:val="009B5F93"/>
    <w:rsid w:val="009B67F5"/>
    <w:rsid w:val="009B689D"/>
    <w:rsid w:val="009B6F27"/>
    <w:rsid w:val="009B7051"/>
    <w:rsid w:val="009B78ED"/>
    <w:rsid w:val="009B7C18"/>
    <w:rsid w:val="009B7C71"/>
    <w:rsid w:val="009C0D05"/>
    <w:rsid w:val="009C0EAE"/>
    <w:rsid w:val="009C10BA"/>
    <w:rsid w:val="009C1D10"/>
    <w:rsid w:val="009C2589"/>
    <w:rsid w:val="009C4CDD"/>
    <w:rsid w:val="009C4DAC"/>
    <w:rsid w:val="009C5203"/>
    <w:rsid w:val="009C565C"/>
    <w:rsid w:val="009C5B32"/>
    <w:rsid w:val="009C615F"/>
    <w:rsid w:val="009C7956"/>
    <w:rsid w:val="009C7A46"/>
    <w:rsid w:val="009C7A50"/>
    <w:rsid w:val="009C7C31"/>
    <w:rsid w:val="009D013A"/>
    <w:rsid w:val="009D0A5F"/>
    <w:rsid w:val="009D10F5"/>
    <w:rsid w:val="009D1356"/>
    <w:rsid w:val="009D1A1F"/>
    <w:rsid w:val="009D2F07"/>
    <w:rsid w:val="009D37DC"/>
    <w:rsid w:val="009D491B"/>
    <w:rsid w:val="009D495B"/>
    <w:rsid w:val="009D600C"/>
    <w:rsid w:val="009D60A7"/>
    <w:rsid w:val="009D71FC"/>
    <w:rsid w:val="009D75E5"/>
    <w:rsid w:val="009D78FB"/>
    <w:rsid w:val="009E329B"/>
    <w:rsid w:val="009E4482"/>
    <w:rsid w:val="009E520A"/>
    <w:rsid w:val="009E5219"/>
    <w:rsid w:val="009E5532"/>
    <w:rsid w:val="009E555A"/>
    <w:rsid w:val="009E71C5"/>
    <w:rsid w:val="009F130E"/>
    <w:rsid w:val="009F19AC"/>
    <w:rsid w:val="009F1C4D"/>
    <w:rsid w:val="009F1D26"/>
    <w:rsid w:val="009F1DAF"/>
    <w:rsid w:val="009F1E99"/>
    <w:rsid w:val="009F3C1B"/>
    <w:rsid w:val="009F4AD9"/>
    <w:rsid w:val="009F5E1F"/>
    <w:rsid w:val="009F6D33"/>
    <w:rsid w:val="009F766F"/>
    <w:rsid w:val="00A00B82"/>
    <w:rsid w:val="00A01098"/>
    <w:rsid w:val="00A0355D"/>
    <w:rsid w:val="00A037C7"/>
    <w:rsid w:val="00A04799"/>
    <w:rsid w:val="00A04DB0"/>
    <w:rsid w:val="00A05524"/>
    <w:rsid w:val="00A0582B"/>
    <w:rsid w:val="00A05F7F"/>
    <w:rsid w:val="00A066BA"/>
    <w:rsid w:val="00A06FDE"/>
    <w:rsid w:val="00A07627"/>
    <w:rsid w:val="00A107C7"/>
    <w:rsid w:val="00A11576"/>
    <w:rsid w:val="00A12962"/>
    <w:rsid w:val="00A13AB0"/>
    <w:rsid w:val="00A14041"/>
    <w:rsid w:val="00A14464"/>
    <w:rsid w:val="00A14B22"/>
    <w:rsid w:val="00A15BD9"/>
    <w:rsid w:val="00A15C9E"/>
    <w:rsid w:val="00A168F9"/>
    <w:rsid w:val="00A17E8F"/>
    <w:rsid w:val="00A2041B"/>
    <w:rsid w:val="00A205B6"/>
    <w:rsid w:val="00A20E76"/>
    <w:rsid w:val="00A21C79"/>
    <w:rsid w:val="00A22C71"/>
    <w:rsid w:val="00A2333E"/>
    <w:rsid w:val="00A23665"/>
    <w:rsid w:val="00A25253"/>
    <w:rsid w:val="00A254A4"/>
    <w:rsid w:val="00A25939"/>
    <w:rsid w:val="00A25EDC"/>
    <w:rsid w:val="00A2643F"/>
    <w:rsid w:val="00A26B40"/>
    <w:rsid w:val="00A26CCB"/>
    <w:rsid w:val="00A27F00"/>
    <w:rsid w:val="00A301D1"/>
    <w:rsid w:val="00A314FF"/>
    <w:rsid w:val="00A3169A"/>
    <w:rsid w:val="00A316A7"/>
    <w:rsid w:val="00A3230C"/>
    <w:rsid w:val="00A332F4"/>
    <w:rsid w:val="00A345B6"/>
    <w:rsid w:val="00A345E8"/>
    <w:rsid w:val="00A35FF6"/>
    <w:rsid w:val="00A365DE"/>
    <w:rsid w:val="00A36C67"/>
    <w:rsid w:val="00A36E20"/>
    <w:rsid w:val="00A375FF"/>
    <w:rsid w:val="00A37861"/>
    <w:rsid w:val="00A400E4"/>
    <w:rsid w:val="00A4046A"/>
    <w:rsid w:val="00A40E9B"/>
    <w:rsid w:val="00A41BEA"/>
    <w:rsid w:val="00A42CA0"/>
    <w:rsid w:val="00A43F14"/>
    <w:rsid w:val="00A441A2"/>
    <w:rsid w:val="00A444B2"/>
    <w:rsid w:val="00A45372"/>
    <w:rsid w:val="00A45736"/>
    <w:rsid w:val="00A46034"/>
    <w:rsid w:val="00A47AB1"/>
    <w:rsid w:val="00A50CA3"/>
    <w:rsid w:val="00A516AA"/>
    <w:rsid w:val="00A51792"/>
    <w:rsid w:val="00A51CFB"/>
    <w:rsid w:val="00A5200A"/>
    <w:rsid w:val="00A52B6F"/>
    <w:rsid w:val="00A538DC"/>
    <w:rsid w:val="00A54226"/>
    <w:rsid w:val="00A5430A"/>
    <w:rsid w:val="00A543D8"/>
    <w:rsid w:val="00A547C4"/>
    <w:rsid w:val="00A55D9A"/>
    <w:rsid w:val="00A56205"/>
    <w:rsid w:val="00A5686B"/>
    <w:rsid w:val="00A56E93"/>
    <w:rsid w:val="00A60B12"/>
    <w:rsid w:val="00A6123B"/>
    <w:rsid w:val="00A62CCB"/>
    <w:rsid w:val="00A630CB"/>
    <w:rsid w:val="00A64372"/>
    <w:rsid w:val="00A6503C"/>
    <w:rsid w:val="00A657C2"/>
    <w:rsid w:val="00A65800"/>
    <w:rsid w:val="00A65C18"/>
    <w:rsid w:val="00A66EB5"/>
    <w:rsid w:val="00A70204"/>
    <w:rsid w:val="00A70A7E"/>
    <w:rsid w:val="00A715CD"/>
    <w:rsid w:val="00A72C7D"/>
    <w:rsid w:val="00A72E7C"/>
    <w:rsid w:val="00A73277"/>
    <w:rsid w:val="00A73ABE"/>
    <w:rsid w:val="00A7430B"/>
    <w:rsid w:val="00A76732"/>
    <w:rsid w:val="00A76F20"/>
    <w:rsid w:val="00A811F2"/>
    <w:rsid w:val="00A8164B"/>
    <w:rsid w:val="00A8178A"/>
    <w:rsid w:val="00A82075"/>
    <w:rsid w:val="00A8246B"/>
    <w:rsid w:val="00A82687"/>
    <w:rsid w:val="00A82745"/>
    <w:rsid w:val="00A83931"/>
    <w:rsid w:val="00A839B9"/>
    <w:rsid w:val="00A847E8"/>
    <w:rsid w:val="00A84CFB"/>
    <w:rsid w:val="00A85F51"/>
    <w:rsid w:val="00A86374"/>
    <w:rsid w:val="00A86B7E"/>
    <w:rsid w:val="00A874F2"/>
    <w:rsid w:val="00A906F1"/>
    <w:rsid w:val="00A9088A"/>
    <w:rsid w:val="00A9248A"/>
    <w:rsid w:val="00A92557"/>
    <w:rsid w:val="00A9321D"/>
    <w:rsid w:val="00A9409A"/>
    <w:rsid w:val="00A956FA"/>
    <w:rsid w:val="00A96766"/>
    <w:rsid w:val="00AA1E07"/>
    <w:rsid w:val="00AA2885"/>
    <w:rsid w:val="00AA3BA4"/>
    <w:rsid w:val="00AA4A81"/>
    <w:rsid w:val="00AA4AE0"/>
    <w:rsid w:val="00AA6754"/>
    <w:rsid w:val="00AB1088"/>
    <w:rsid w:val="00AB16E3"/>
    <w:rsid w:val="00AB1EBF"/>
    <w:rsid w:val="00AB2D9D"/>
    <w:rsid w:val="00AB2EA2"/>
    <w:rsid w:val="00AB3679"/>
    <w:rsid w:val="00AB4823"/>
    <w:rsid w:val="00AB5083"/>
    <w:rsid w:val="00AB5AA9"/>
    <w:rsid w:val="00AB6954"/>
    <w:rsid w:val="00AB6A73"/>
    <w:rsid w:val="00AB6AEF"/>
    <w:rsid w:val="00AB7048"/>
    <w:rsid w:val="00AC04CD"/>
    <w:rsid w:val="00AC05E2"/>
    <w:rsid w:val="00AC0692"/>
    <w:rsid w:val="00AC0E0F"/>
    <w:rsid w:val="00AC10DD"/>
    <w:rsid w:val="00AC11E1"/>
    <w:rsid w:val="00AC1EA0"/>
    <w:rsid w:val="00AC31C2"/>
    <w:rsid w:val="00AC39F4"/>
    <w:rsid w:val="00AC4D18"/>
    <w:rsid w:val="00AC516A"/>
    <w:rsid w:val="00AC5BD7"/>
    <w:rsid w:val="00AC5D9C"/>
    <w:rsid w:val="00AC69DB"/>
    <w:rsid w:val="00AC6A20"/>
    <w:rsid w:val="00AC6B83"/>
    <w:rsid w:val="00AC6E39"/>
    <w:rsid w:val="00AC7C1A"/>
    <w:rsid w:val="00AD09FF"/>
    <w:rsid w:val="00AD0BBC"/>
    <w:rsid w:val="00AD0D10"/>
    <w:rsid w:val="00AD0E3B"/>
    <w:rsid w:val="00AD1885"/>
    <w:rsid w:val="00AD1F91"/>
    <w:rsid w:val="00AD33C8"/>
    <w:rsid w:val="00AD36AC"/>
    <w:rsid w:val="00AD4427"/>
    <w:rsid w:val="00AD4BEF"/>
    <w:rsid w:val="00AD4E02"/>
    <w:rsid w:val="00AD563D"/>
    <w:rsid w:val="00AD5E89"/>
    <w:rsid w:val="00AD6851"/>
    <w:rsid w:val="00AD6BCC"/>
    <w:rsid w:val="00AD71CC"/>
    <w:rsid w:val="00AD7395"/>
    <w:rsid w:val="00AE0222"/>
    <w:rsid w:val="00AE03BA"/>
    <w:rsid w:val="00AE0A94"/>
    <w:rsid w:val="00AE0BAE"/>
    <w:rsid w:val="00AE1365"/>
    <w:rsid w:val="00AE224E"/>
    <w:rsid w:val="00AE25A9"/>
    <w:rsid w:val="00AE3291"/>
    <w:rsid w:val="00AE433E"/>
    <w:rsid w:val="00AE4512"/>
    <w:rsid w:val="00AE4AEC"/>
    <w:rsid w:val="00AE4CD2"/>
    <w:rsid w:val="00AE4F99"/>
    <w:rsid w:val="00AE556C"/>
    <w:rsid w:val="00AE599B"/>
    <w:rsid w:val="00AE5F38"/>
    <w:rsid w:val="00AE664B"/>
    <w:rsid w:val="00AF05AF"/>
    <w:rsid w:val="00AF07A5"/>
    <w:rsid w:val="00AF0D4A"/>
    <w:rsid w:val="00AF1C3A"/>
    <w:rsid w:val="00AF2E6F"/>
    <w:rsid w:val="00AF2FF5"/>
    <w:rsid w:val="00AF39C4"/>
    <w:rsid w:val="00AF3F1A"/>
    <w:rsid w:val="00AF4512"/>
    <w:rsid w:val="00AF4E35"/>
    <w:rsid w:val="00AF557F"/>
    <w:rsid w:val="00AF563E"/>
    <w:rsid w:val="00AF5DA8"/>
    <w:rsid w:val="00AF6C27"/>
    <w:rsid w:val="00AF730A"/>
    <w:rsid w:val="00AF7732"/>
    <w:rsid w:val="00AF7C8D"/>
    <w:rsid w:val="00B00260"/>
    <w:rsid w:val="00B00811"/>
    <w:rsid w:val="00B017D1"/>
    <w:rsid w:val="00B01CAF"/>
    <w:rsid w:val="00B01E76"/>
    <w:rsid w:val="00B023D7"/>
    <w:rsid w:val="00B0284C"/>
    <w:rsid w:val="00B03214"/>
    <w:rsid w:val="00B036B3"/>
    <w:rsid w:val="00B03F7F"/>
    <w:rsid w:val="00B0439D"/>
    <w:rsid w:val="00B04610"/>
    <w:rsid w:val="00B047E2"/>
    <w:rsid w:val="00B04F72"/>
    <w:rsid w:val="00B05005"/>
    <w:rsid w:val="00B0501B"/>
    <w:rsid w:val="00B05822"/>
    <w:rsid w:val="00B06419"/>
    <w:rsid w:val="00B069D3"/>
    <w:rsid w:val="00B0766F"/>
    <w:rsid w:val="00B07868"/>
    <w:rsid w:val="00B10920"/>
    <w:rsid w:val="00B114E1"/>
    <w:rsid w:val="00B12231"/>
    <w:rsid w:val="00B1278D"/>
    <w:rsid w:val="00B12E58"/>
    <w:rsid w:val="00B12F62"/>
    <w:rsid w:val="00B139C5"/>
    <w:rsid w:val="00B13FE9"/>
    <w:rsid w:val="00B148B0"/>
    <w:rsid w:val="00B14BCD"/>
    <w:rsid w:val="00B14D7C"/>
    <w:rsid w:val="00B15323"/>
    <w:rsid w:val="00B15976"/>
    <w:rsid w:val="00B15AD6"/>
    <w:rsid w:val="00B16360"/>
    <w:rsid w:val="00B16A56"/>
    <w:rsid w:val="00B17355"/>
    <w:rsid w:val="00B17FA9"/>
    <w:rsid w:val="00B201F6"/>
    <w:rsid w:val="00B2074F"/>
    <w:rsid w:val="00B2079F"/>
    <w:rsid w:val="00B20A2A"/>
    <w:rsid w:val="00B21982"/>
    <w:rsid w:val="00B23024"/>
    <w:rsid w:val="00B23F0A"/>
    <w:rsid w:val="00B23F3B"/>
    <w:rsid w:val="00B2591C"/>
    <w:rsid w:val="00B262DE"/>
    <w:rsid w:val="00B265F3"/>
    <w:rsid w:val="00B26C9C"/>
    <w:rsid w:val="00B27A4A"/>
    <w:rsid w:val="00B30508"/>
    <w:rsid w:val="00B30A09"/>
    <w:rsid w:val="00B32E0D"/>
    <w:rsid w:val="00B3454E"/>
    <w:rsid w:val="00B35016"/>
    <w:rsid w:val="00B35608"/>
    <w:rsid w:val="00B35856"/>
    <w:rsid w:val="00B359DC"/>
    <w:rsid w:val="00B35E64"/>
    <w:rsid w:val="00B36730"/>
    <w:rsid w:val="00B37B9C"/>
    <w:rsid w:val="00B43765"/>
    <w:rsid w:val="00B4388E"/>
    <w:rsid w:val="00B43B0C"/>
    <w:rsid w:val="00B43D06"/>
    <w:rsid w:val="00B445D9"/>
    <w:rsid w:val="00B44913"/>
    <w:rsid w:val="00B4505D"/>
    <w:rsid w:val="00B452E6"/>
    <w:rsid w:val="00B4637E"/>
    <w:rsid w:val="00B464B6"/>
    <w:rsid w:val="00B46802"/>
    <w:rsid w:val="00B475F0"/>
    <w:rsid w:val="00B4790A"/>
    <w:rsid w:val="00B47DC2"/>
    <w:rsid w:val="00B50BE1"/>
    <w:rsid w:val="00B527D1"/>
    <w:rsid w:val="00B534F5"/>
    <w:rsid w:val="00B537D5"/>
    <w:rsid w:val="00B54144"/>
    <w:rsid w:val="00B54AF5"/>
    <w:rsid w:val="00B558DE"/>
    <w:rsid w:val="00B56043"/>
    <w:rsid w:val="00B565F4"/>
    <w:rsid w:val="00B568B9"/>
    <w:rsid w:val="00B606BB"/>
    <w:rsid w:val="00B60C12"/>
    <w:rsid w:val="00B60C8D"/>
    <w:rsid w:val="00B619D2"/>
    <w:rsid w:val="00B6274A"/>
    <w:rsid w:val="00B62A3A"/>
    <w:rsid w:val="00B63213"/>
    <w:rsid w:val="00B6323E"/>
    <w:rsid w:val="00B63410"/>
    <w:rsid w:val="00B63E3B"/>
    <w:rsid w:val="00B64A8E"/>
    <w:rsid w:val="00B64E62"/>
    <w:rsid w:val="00B657EC"/>
    <w:rsid w:val="00B66372"/>
    <w:rsid w:val="00B670D8"/>
    <w:rsid w:val="00B670D9"/>
    <w:rsid w:val="00B671C8"/>
    <w:rsid w:val="00B67854"/>
    <w:rsid w:val="00B7032E"/>
    <w:rsid w:val="00B71EDD"/>
    <w:rsid w:val="00B73172"/>
    <w:rsid w:val="00B74434"/>
    <w:rsid w:val="00B75287"/>
    <w:rsid w:val="00B752FE"/>
    <w:rsid w:val="00B754AE"/>
    <w:rsid w:val="00B7655C"/>
    <w:rsid w:val="00B76EB8"/>
    <w:rsid w:val="00B77B43"/>
    <w:rsid w:val="00B80F73"/>
    <w:rsid w:val="00B818A9"/>
    <w:rsid w:val="00B818CF"/>
    <w:rsid w:val="00B81E0C"/>
    <w:rsid w:val="00B820EF"/>
    <w:rsid w:val="00B82EDB"/>
    <w:rsid w:val="00B852E9"/>
    <w:rsid w:val="00B85328"/>
    <w:rsid w:val="00B85329"/>
    <w:rsid w:val="00B86AF6"/>
    <w:rsid w:val="00B879DA"/>
    <w:rsid w:val="00B87FE8"/>
    <w:rsid w:val="00B90916"/>
    <w:rsid w:val="00B9131F"/>
    <w:rsid w:val="00B91FF0"/>
    <w:rsid w:val="00B9205A"/>
    <w:rsid w:val="00B92C63"/>
    <w:rsid w:val="00B92D37"/>
    <w:rsid w:val="00B93481"/>
    <w:rsid w:val="00B93FAB"/>
    <w:rsid w:val="00B94311"/>
    <w:rsid w:val="00B943CD"/>
    <w:rsid w:val="00B966DF"/>
    <w:rsid w:val="00B96EB8"/>
    <w:rsid w:val="00B96F44"/>
    <w:rsid w:val="00B97610"/>
    <w:rsid w:val="00B97AFA"/>
    <w:rsid w:val="00B97C45"/>
    <w:rsid w:val="00B97D4C"/>
    <w:rsid w:val="00BA03B9"/>
    <w:rsid w:val="00BA0C36"/>
    <w:rsid w:val="00BA1D4F"/>
    <w:rsid w:val="00BA2193"/>
    <w:rsid w:val="00BA2358"/>
    <w:rsid w:val="00BA3BB1"/>
    <w:rsid w:val="00BA4456"/>
    <w:rsid w:val="00BA5120"/>
    <w:rsid w:val="00BA6114"/>
    <w:rsid w:val="00BA6816"/>
    <w:rsid w:val="00BA7247"/>
    <w:rsid w:val="00BA7F1E"/>
    <w:rsid w:val="00BB13C4"/>
    <w:rsid w:val="00BB1580"/>
    <w:rsid w:val="00BB1F60"/>
    <w:rsid w:val="00BB2DEA"/>
    <w:rsid w:val="00BB3B57"/>
    <w:rsid w:val="00BB401C"/>
    <w:rsid w:val="00BB445C"/>
    <w:rsid w:val="00BB65D7"/>
    <w:rsid w:val="00BB7326"/>
    <w:rsid w:val="00BB78E8"/>
    <w:rsid w:val="00BC0232"/>
    <w:rsid w:val="00BC1F35"/>
    <w:rsid w:val="00BC24BE"/>
    <w:rsid w:val="00BC2B82"/>
    <w:rsid w:val="00BC2C8E"/>
    <w:rsid w:val="00BC3A95"/>
    <w:rsid w:val="00BC3AD4"/>
    <w:rsid w:val="00BC40A6"/>
    <w:rsid w:val="00BC495C"/>
    <w:rsid w:val="00BC5E25"/>
    <w:rsid w:val="00BC6D83"/>
    <w:rsid w:val="00BC74E9"/>
    <w:rsid w:val="00BD1A46"/>
    <w:rsid w:val="00BD2918"/>
    <w:rsid w:val="00BD2BA6"/>
    <w:rsid w:val="00BD2EFE"/>
    <w:rsid w:val="00BD3A68"/>
    <w:rsid w:val="00BD406A"/>
    <w:rsid w:val="00BD43AE"/>
    <w:rsid w:val="00BD4B00"/>
    <w:rsid w:val="00BD4B6C"/>
    <w:rsid w:val="00BD52DD"/>
    <w:rsid w:val="00BD581A"/>
    <w:rsid w:val="00BD5827"/>
    <w:rsid w:val="00BD616F"/>
    <w:rsid w:val="00BD633D"/>
    <w:rsid w:val="00BD66D9"/>
    <w:rsid w:val="00BD6794"/>
    <w:rsid w:val="00BD68D4"/>
    <w:rsid w:val="00BD6A72"/>
    <w:rsid w:val="00BD7998"/>
    <w:rsid w:val="00BE0121"/>
    <w:rsid w:val="00BE065C"/>
    <w:rsid w:val="00BE0E0A"/>
    <w:rsid w:val="00BE1958"/>
    <w:rsid w:val="00BE1DFA"/>
    <w:rsid w:val="00BE375E"/>
    <w:rsid w:val="00BE45BD"/>
    <w:rsid w:val="00BE4919"/>
    <w:rsid w:val="00BE6779"/>
    <w:rsid w:val="00BE6839"/>
    <w:rsid w:val="00BE6F5E"/>
    <w:rsid w:val="00BE754D"/>
    <w:rsid w:val="00BE7640"/>
    <w:rsid w:val="00BE77D3"/>
    <w:rsid w:val="00BE7912"/>
    <w:rsid w:val="00BF00E1"/>
    <w:rsid w:val="00BF0537"/>
    <w:rsid w:val="00BF12D1"/>
    <w:rsid w:val="00BF192B"/>
    <w:rsid w:val="00BF1979"/>
    <w:rsid w:val="00BF2BB6"/>
    <w:rsid w:val="00BF2F10"/>
    <w:rsid w:val="00BF47BD"/>
    <w:rsid w:val="00BF535B"/>
    <w:rsid w:val="00BF5571"/>
    <w:rsid w:val="00BF5BC4"/>
    <w:rsid w:val="00BF6A3F"/>
    <w:rsid w:val="00BF6B38"/>
    <w:rsid w:val="00BF7707"/>
    <w:rsid w:val="00BF7A16"/>
    <w:rsid w:val="00BF7B8A"/>
    <w:rsid w:val="00C005F5"/>
    <w:rsid w:val="00C00A6A"/>
    <w:rsid w:val="00C00E4D"/>
    <w:rsid w:val="00C0169C"/>
    <w:rsid w:val="00C04287"/>
    <w:rsid w:val="00C044F0"/>
    <w:rsid w:val="00C04D4D"/>
    <w:rsid w:val="00C051E6"/>
    <w:rsid w:val="00C053D3"/>
    <w:rsid w:val="00C05F9C"/>
    <w:rsid w:val="00C06353"/>
    <w:rsid w:val="00C07D64"/>
    <w:rsid w:val="00C11007"/>
    <w:rsid w:val="00C1115A"/>
    <w:rsid w:val="00C11601"/>
    <w:rsid w:val="00C11834"/>
    <w:rsid w:val="00C13335"/>
    <w:rsid w:val="00C13691"/>
    <w:rsid w:val="00C13714"/>
    <w:rsid w:val="00C13863"/>
    <w:rsid w:val="00C14F03"/>
    <w:rsid w:val="00C15EB0"/>
    <w:rsid w:val="00C16A7C"/>
    <w:rsid w:val="00C20443"/>
    <w:rsid w:val="00C20B43"/>
    <w:rsid w:val="00C20CCD"/>
    <w:rsid w:val="00C21321"/>
    <w:rsid w:val="00C2269E"/>
    <w:rsid w:val="00C22FFD"/>
    <w:rsid w:val="00C23267"/>
    <w:rsid w:val="00C2596A"/>
    <w:rsid w:val="00C25E13"/>
    <w:rsid w:val="00C2623A"/>
    <w:rsid w:val="00C26717"/>
    <w:rsid w:val="00C26B38"/>
    <w:rsid w:val="00C27816"/>
    <w:rsid w:val="00C27E24"/>
    <w:rsid w:val="00C30B28"/>
    <w:rsid w:val="00C31146"/>
    <w:rsid w:val="00C3224E"/>
    <w:rsid w:val="00C32909"/>
    <w:rsid w:val="00C33C59"/>
    <w:rsid w:val="00C33D64"/>
    <w:rsid w:val="00C36417"/>
    <w:rsid w:val="00C36D0D"/>
    <w:rsid w:val="00C372EC"/>
    <w:rsid w:val="00C37E1B"/>
    <w:rsid w:val="00C4051C"/>
    <w:rsid w:val="00C40AD8"/>
    <w:rsid w:val="00C40D16"/>
    <w:rsid w:val="00C416BF"/>
    <w:rsid w:val="00C4219A"/>
    <w:rsid w:val="00C42E63"/>
    <w:rsid w:val="00C44F78"/>
    <w:rsid w:val="00C458D3"/>
    <w:rsid w:val="00C45FAC"/>
    <w:rsid w:val="00C47D0F"/>
    <w:rsid w:val="00C51131"/>
    <w:rsid w:val="00C5138A"/>
    <w:rsid w:val="00C51EB8"/>
    <w:rsid w:val="00C5243A"/>
    <w:rsid w:val="00C5418C"/>
    <w:rsid w:val="00C55CA6"/>
    <w:rsid w:val="00C55CF5"/>
    <w:rsid w:val="00C55F9A"/>
    <w:rsid w:val="00C564FB"/>
    <w:rsid w:val="00C57286"/>
    <w:rsid w:val="00C57931"/>
    <w:rsid w:val="00C57CB8"/>
    <w:rsid w:val="00C60B2D"/>
    <w:rsid w:val="00C6279A"/>
    <w:rsid w:val="00C63E94"/>
    <w:rsid w:val="00C64B8A"/>
    <w:rsid w:val="00C64FAA"/>
    <w:rsid w:val="00C65023"/>
    <w:rsid w:val="00C65BBF"/>
    <w:rsid w:val="00C668D2"/>
    <w:rsid w:val="00C672E7"/>
    <w:rsid w:val="00C67471"/>
    <w:rsid w:val="00C67762"/>
    <w:rsid w:val="00C677B3"/>
    <w:rsid w:val="00C67837"/>
    <w:rsid w:val="00C67E25"/>
    <w:rsid w:val="00C7040F"/>
    <w:rsid w:val="00C706D0"/>
    <w:rsid w:val="00C71285"/>
    <w:rsid w:val="00C7195A"/>
    <w:rsid w:val="00C71C3A"/>
    <w:rsid w:val="00C7337D"/>
    <w:rsid w:val="00C7393D"/>
    <w:rsid w:val="00C7446A"/>
    <w:rsid w:val="00C744C4"/>
    <w:rsid w:val="00C747B3"/>
    <w:rsid w:val="00C74DAA"/>
    <w:rsid w:val="00C75465"/>
    <w:rsid w:val="00C75E83"/>
    <w:rsid w:val="00C75EB3"/>
    <w:rsid w:val="00C76438"/>
    <w:rsid w:val="00C76CE0"/>
    <w:rsid w:val="00C80268"/>
    <w:rsid w:val="00C805BA"/>
    <w:rsid w:val="00C806AC"/>
    <w:rsid w:val="00C808CF"/>
    <w:rsid w:val="00C81CA3"/>
    <w:rsid w:val="00C82FB8"/>
    <w:rsid w:val="00C833F1"/>
    <w:rsid w:val="00C838FD"/>
    <w:rsid w:val="00C83DEE"/>
    <w:rsid w:val="00C84345"/>
    <w:rsid w:val="00C85332"/>
    <w:rsid w:val="00C85955"/>
    <w:rsid w:val="00C859BE"/>
    <w:rsid w:val="00C85BEB"/>
    <w:rsid w:val="00C85E84"/>
    <w:rsid w:val="00C8738A"/>
    <w:rsid w:val="00C87C9C"/>
    <w:rsid w:val="00C87D1B"/>
    <w:rsid w:val="00C90785"/>
    <w:rsid w:val="00C909FA"/>
    <w:rsid w:val="00C9336A"/>
    <w:rsid w:val="00C96830"/>
    <w:rsid w:val="00C96FB6"/>
    <w:rsid w:val="00C97075"/>
    <w:rsid w:val="00C9709E"/>
    <w:rsid w:val="00C976C8"/>
    <w:rsid w:val="00CA02F2"/>
    <w:rsid w:val="00CA2EBE"/>
    <w:rsid w:val="00CA3184"/>
    <w:rsid w:val="00CA503F"/>
    <w:rsid w:val="00CA5B58"/>
    <w:rsid w:val="00CA63E0"/>
    <w:rsid w:val="00CA679A"/>
    <w:rsid w:val="00CB077A"/>
    <w:rsid w:val="00CB1030"/>
    <w:rsid w:val="00CB1574"/>
    <w:rsid w:val="00CB1845"/>
    <w:rsid w:val="00CB20E9"/>
    <w:rsid w:val="00CB2F3C"/>
    <w:rsid w:val="00CB3835"/>
    <w:rsid w:val="00CB38EE"/>
    <w:rsid w:val="00CB39EF"/>
    <w:rsid w:val="00CB55FE"/>
    <w:rsid w:val="00CB5C30"/>
    <w:rsid w:val="00CB66C1"/>
    <w:rsid w:val="00CB71D6"/>
    <w:rsid w:val="00CB7A60"/>
    <w:rsid w:val="00CC032C"/>
    <w:rsid w:val="00CC03A7"/>
    <w:rsid w:val="00CC1F1F"/>
    <w:rsid w:val="00CC2E1C"/>
    <w:rsid w:val="00CC3705"/>
    <w:rsid w:val="00CC393F"/>
    <w:rsid w:val="00CC6594"/>
    <w:rsid w:val="00CC751C"/>
    <w:rsid w:val="00CD04A2"/>
    <w:rsid w:val="00CD1E73"/>
    <w:rsid w:val="00CD2377"/>
    <w:rsid w:val="00CD2F06"/>
    <w:rsid w:val="00CD5D42"/>
    <w:rsid w:val="00CD5FB0"/>
    <w:rsid w:val="00CD6320"/>
    <w:rsid w:val="00CD68C2"/>
    <w:rsid w:val="00CD72A5"/>
    <w:rsid w:val="00CD7C7E"/>
    <w:rsid w:val="00CD7D37"/>
    <w:rsid w:val="00CD7FF6"/>
    <w:rsid w:val="00CE0420"/>
    <w:rsid w:val="00CE0797"/>
    <w:rsid w:val="00CE0C82"/>
    <w:rsid w:val="00CE180E"/>
    <w:rsid w:val="00CE2010"/>
    <w:rsid w:val="00CE29E5"/>
    <w:rsid w:val="00CE31C2"/>
    <w:rsid w:val="00CE3A3D"/>
    <w:rsid w:val="00CE4390"/>
    <w:rsid w:val="00CE4F88"/>
    <w:rsid w:val="00CE5A19"/>
    <w:rsid w:val="00CE5B5E"/>
    <w:rsid w:val="00CE6236"/>
    <w:rsid w:val="00CE6944"/>
    <w:rsid w:val="00CE6E13"/>
    <w:rsid w:val="00CE7731"/>
    <w:rsid w:val="00CF0229"/>
    <w:rsid w:val="00CF03D9"/>
    <w:rsid w:val="00CF042F"/>
    <w:rsid w:val="00CF10B1"/>
    <w:rsid w:val="00CF130D"/>
    <w:rsid w:val="00CF1E90"/>
    <w:rsid w:val="00CF2B9C"/>
    <w:rsid w:val="00CF3E64"/>
    <w:rsid w:val="00CF573C"/>
    <w:rsid w:val="00CF64B2"/>
    <w:rsid w:val="00CF6702"/>
    <w:rsid w:val="00CF69FA"/>
    <w:rsid w:val="00CF6EDC"/>
    <w:rsid w:val="00CF73E3"/>
    <w:rsid w:val="00CF768C"/>
    <w:rsid w:val="00CF7CE5"/>
    <w:rsid w:val="00D0115F"/>
    <w:rsid w:val="00D0174E"/>
    <w:rsid w:val="00D03A74"/>
    <w:rsid w:val="00D03DA3"/>
    <w:rsid w:val="00D04AEC"/>
    <w:rsid w:val="00D051B4"/>
    <w:rsid w:val="00D06D38"/>
    <w:rsid w:val="00D10831"/>
    <w:rsid w:val="00D10B07"/>
    <w:rsid w:val="00D11296"/>
    <w:rsid w:val="00D113E5"/>
    <w:rsid w:val="00D11529"/>
    <w:rsid w:val="00D1224C"/>
    <w:rsid w:val="00D130F8"/>
    <w:rsid w:val="00D1458F"/>
    <w:rsid w:val="00D151F7"/>
    <w:rsid w:val="00D15577"/>
    <w:rsid w:val="00D15A64"/>
    <w:rsid w:val="00D16013"/>
    <w:rsid w:val="00D1606B"/>
    <w:rsid w:val="00D169CE"/>
    <w:rsid w:val="00D1702A"/>
    <w:rsid w:val="00D20B6D"/>
    <w:rsid w:val="00D2121C"/>
    <w:rsid w:val="00D2286C"/>
    <w:rsid w:val="00D22CB8"/>
    <w:rsid w:val="00D22D92"/>
    <w:rsid w:val="00D22F12"/>
    <w:rsid w:val="00D233A3"/>
    <w:rsid w:val="00D234A8"/>
    <w:rsid w:val="00D235BA"/>
    <w:rsid w:val="00D23C90"/>
    <w:rsid w:val="00D23CB5"/>
    <w:rsid w:val="00D23FD6"/>
    <w:rsid w:val="00D2518B"/>
    <w:rsid w:val="00D25CE9"/>
    <w:rsid w:val="00D26970"/>
    <w:rsid w:val="00D26E25"/>
    <w:rsid w:val="00D26EC0"/>
    <w:rsid w:val="00D273B2"/>
    <w:rsid w:val="00D31313"/>
    <w:rsid w:val="00D32598"/>
    <w:rsid w:val="00D328BF"/>
    <w:rsid w:val="00D32BC9"/>
    <w:rsid w:val="00D331F7"/>
    <w:rsid w:val="00D3373D"/>
    <w:rsid w:val="00D33EB5"/>
    <w:rsid w:val="00D33F5C"/>
    <w:rsid w:val="00D3547F"/>
    <w:rsid w:val="00D35910"/>
    <w:rsid w:val="00D35CAD"/>
    <w:rsid w:val="00D364AF"/>
    <w:rsid w:val="00D36837"/>
    <w:rsid w:val="00D408C3"/>
    <w:rsid w:val="00D40C23"/>
    <w:rsid w:val="00D411FE"/>
    <w:rsid w:val="00D418DC"/>
    <w:rsid w:val="00D42274"/>
    <w:rsid w:val="00D42949"/>
    <w:rsid w:val="00D42BBC"/>
    <w:rsid w:val="00D43FC1"/>
    <w:rsid w:val="00D44082"/>
    <w:rsid w:val="00D440C0"/>
    <w:rsid w:val="00D44960"/>
    <w:rsid w:val="00D44DF6"/>
    <w:rsid w:val="00D44F45"/>
    <w:rsid w:val="00D451C5"/>
    <w:rsid w:val="00D460C9"/>
    <w:rsid w:val="00D4667F"/>
    <w:rsid w:val="00D46CBD"/>
    <w:rsid w:val="00D47F14"/>
    <w:rsid w:val="00D50B2E"/>
    <w:rsid w:val="00D50D77"/>
    <w:rsid w:val="00D510D7"/>
    <w:rsid w:val="00D51532"/>
    <w:rsid w:val="00D52360"/>
    <w:rsid w:val="00D5469C"/>
    <w:rsid w:val="00D546BC"/>
    <w:rsid w:val="00D55E38"/>
    <w:rsid w:val="00D56351"/>
    <w:rsid w:val="00D56CB7"/>
    <w:rsid w:val="00D5730D"/>
    <w:rsid w:val="00D57328"/>
    <w:rsid w:val="00D60849"/>
    <w:rsid w:val="00D6109D"/>
    <w:rsid w:val="00D61C07"/>
    <w:rsid w:val="00D61E3F"/>
    <w:rsid w:val="00D62022"/>
    <w:rsid w:val="00D62C88"/>
    <w:rsid w:val="00D63164"/>
    <w:rsid w:val="00D63740"/>
    <w:rsid w:val="00D6430D"/>
    <w:rsid w:val="00D651FB"/>
    <w:rsid w:val="00D6553D"/>
    <w:rsid w:val="00D661E2"/>
    <w:rsid w:val="00D67809"/>
    <w:rsid w:val="00D70046"/>
    <w:rsid w:val="00D70372"/>
    <w:rsid w:val="00D71D0C"/>
    <w:rsid w:val="00D7206B"/>
    <w:rsid w:val="00D72B94"/>
    <w:rsid w:val="00D72C2B"/>
    <w:rsid w:val="00D73A6E"/>
    <w:rsid w:val="00D73B06"/>
    <w:rsid w:val="00D73D8F"/>
    <w:rsid w:val="00D74751"/>
    <w:rsid w:val="00D7493A"/>
    <w:rsid w:val="00D807A3"/>
    <w:rsid w:val="00D807B3"/>
    <w:rsid w:val="00D80B1F"/>
    <w:rsid w:val="00D80D0F"/>
    <w:rsid w:val="00D815D2"/>
    <w:rsid w:val="00D8200A"/>
    <w:rsid w:val="00D820E7"/>
    <w:rsid w:val="00D82A41"/>
    <w:rsid w:val="00D83226"/>
    <w:rsid w:val="00D83AEB"/>
    <w:rsid w:val="00D83F4B"/>
    <w:rsid w:val="00D84E6F"/>
    <w:rsid w:val="00D8586C"/>
    <w:rsid w:val="00D868D9"/>
    <w:rsid w:val="00D86E8C"/>
    <w:rsid w:val="00D87E80"/>
    <w:rsid w:val="00D91320"/>
    <w:rsid w:val="00D92422"/>
    <w:rsid w:val="00D92C9C"/>
    <w:rsid w:val="00D93C83"/>
    <w:rsid w:val="00D949A9"/>
    <w:rsid w:val="00D94B9E"/>
    <w:rsid w:val="00D94E5A"/>
    <w:rsid w:val="00D9512D"/>
    <w:rsid w:val="00D954F4"/>
    <w:rsid w:val="00D95707"/>
    <w:rsid w:val="00D95C8E"/>
    <w:rsid w:val="00D965BA"/>
    <w:rsid w:val="00D965CC"/>
    <w:rsid w:val="00D96649"/>
    <w:rsid w:val="00D96A3C"/>
    <w:rsid w:val="00D97BF8"/>
    <w:rsid w:val="00D97C77"/>
    <w:rsid w:val="00DA01F8"/>
    <w:rsid w:val="00DA055C"/>
    <w:rsid w:val="00DA07E5"/>
    <w:rsid w:val="00DA0A1E"/>
    <w:rsid w:val="00DA0DB0"/>
    <w:rsid w:val="00DA0F89"/>
    <w:rsid w:val="00DA2745"/>
    <w:rsid w:val="00DA382F"/>
    <w:rsid w:val="00DA4507"/>
    <w:rsid w:val="00DA5B8D"/>
    <w:rsid w:val="00DA5CDA"/>
    <w:rsid w:val="00DA65FF"/>
    <w:rsid w:val="00DA739A"/>
    <w:rsid w:val="00DB018C"/>
    <w:rsid w:val="00DB0FAB"/>
    <w:rsid w:val="00DB1EFB"/>
    <w:rsid w:val="00DB2057"/>
    <w:rsid w:val="00DB20DC"/>
    <w:rsid w:val="00DB268C"/>
    <w:rsid w:val="00DB2F39"/>
    <w:rsid w:val="00DB3440"/>
    <w:rsid w:val="00DB3C1F"/>
    <w:rsid w:val="00DB68A9"/>
    <w:rsid w:val="00DC0109"/>
    <w:rsid w:val="00DC0587"/>
    <w:rsid w:val="00DC0836"/>
    <w:rsid w:val="00DC10B0"/>
    <w:rsid w:val="00DC15D7"/>
    <w:rsid w:val="00DC1615"/>
    <w:rsid w:val="00DC1B44"/>
    <w:rsid w:val="00DC23EB"/>
    <w:rsid w:val="00DC2A51"/>
    <w:rsid w:val="00DC354C"/>
    <w:rsid w:val="00DC3B47"/>
    <w:rsid w:val="00DC3D4F"/>
    <w:rsid w:val="00DC4A89"/>
    <w:rsid w:val="00DC4EB8"/>
    <w:rsid w:val="00DC4FCF"/>
    <w:rsid w:val="00DC5051"/>
    <w:rsid w:val="00DC53F0"/>
    <w:rsid w:val="00DC5603"/>
    <w:rsid w:val="00DC5D5C"/>
    <w:rsid w:val="00DC5E78"/>
    <w:rsid w:val="00DD0626"/>
    <w:rsid w:val="00DD086A"/>
    <w:rsid w:val="00DD179D"/>
    <w:rsid w:val="00DD2972"/>
    <w:rsid w:val="00DD34ED"/>
    <w:rsid w:val="00DD351E"/>
    <w:rsid w:val="00DD3954"/>
    <w:rsid w:val="00DD3EB6"/>
    <w:rsid w:val="00DD415E"/>
    <w:rsid w:val="00DD4820"/>
    <w:rsid w:val="00DD4FDE"/>
    <w:rsid w:val="00DD50B7"/>
    <w:rsid w:val="00DD51B4"/>
    <w:rsid w:val="00DD53DE"/>
    <w:rsid w:val="00DD5D43"/>
    <w:rsid w:val="00DD6AD8"/>
    <w:rsid w:val="00DD6B1E"/>
    <w:rsid w:val="00DD6F38"/>
    <w:rsid w:val="00DE15E0"/>
    <w:rsid w:val="00DE26D2"/>
    <w:rsid w:val="00DE2A6D"/>
    <w:rsid w:val="00DE2DF0"/>
    <w:rsid w:val="00DE2F6E"/>
    <w:rsid w:val="00DE45D0"/>
    <w:rsid w:val="00DE4C38"/>
    <w:rsid w:val="00DE4D7C"/>
    <w:rsid w:val="00DE4F20"/>
    <w:rsid w:val="00DE6C4C"/>
    <w:rsid w:val="00DE767B"/>
    <w:rsid w:val="00DE77A2"/>
    <w:rsid w:val="00DF03D7"/>
    <w:rsid w:val="00DF16BB"/>
    <w:rsid w:val="00DF336D"/>
    <w:rsid w:val="00DF33F2"/>
    <w:rsid w:val="00DF3486"/>
    <w:rsid w:val="00DF3F81"/>
    <w:rsid w:val="00DF465E"/>
    <w:rsid w:val="00DF5FE7"/>
    <w:rsid w:val="00DF6255"/>
    <w:rsid w:val="00DF695A"/>
    <w:rsid w:val="00DF74EA"/>
    <w:rsid w:val="00E0066D"/>
    <w:rsid w:val="00E00895"/>
    <w:rsid w:val="00E00E90"/>
    <w:rsid w:val="00E012DC"/>
    <w:rsid w:val="00E0179F"/>
    <w:rsid w:val="00E01E42"/>
    <w:rsid w:val="00E03045"/>
    <w:rsid w:val="00E0327B"/>
    <w:rsid w:val="00E037B8"/>
    <w:rsid w:val="00E03B42"/>
    <w:rsid w:val="00E04D1A"/>
    <w:rsid w:val="00E0536C"/>
    <w:rsid w:val="00E05C68"/>
    <w:rsid w:val="00E05FE8"/>
    <w:rsid w:val="00E07913"/>
    <w:rsid w:val="00E106EB"/>
    <w:rsid w:val="00E10E14"/>
    <w:rsid w:val="00E11754"/>
    <w:rsid w:val="00E1193C"/>
    <w:rsid w:val="00E13056"/>
    <w:rsid w:val="00E133DE"/>
    <w:rsid w:val="00E1443D"/>
    <w:rsid w:val="00E15BF8"/>
    <w:rsid w:val="00E15D01"/>
    <w:rsid w:val="00E1606B"/>
    <w:rsid w:val="00E16DBF"/>
    <w:rsid w:val="00E16E99"/>
    <w:rsid w:val="00E1702F"/>
    <w:rsid w:val="00E174C5"/>
    <w:rsid w:val="00E200F7"/>
    <w:rsid w:val="00E201E4"/>
    <w:rsid w:val="00E20F45"/>
    <w:rsid w:val="00E21106"/>
    <w:rsid w:val="00E21499"/>
    <w:rsid w:val="00E21661"/>
    <w:rsid w:val="00E21D7A"/>
    <w:rsid w:val="00E225CE"/>
    <w:rsid w:val="00E22777"/>
    <w:rsid w:val="00E230B5"/>
    <w:rsid w:val="00E232B2"/>
    <w:rsid w:val="00E236AE"/>
    <w:rsid w:val="00E243DC"/>
    <w:rsid w:val="00E24EF4"/>
    <w:rsid w:val="00E25446"/>
    <w:rsid w:val="00E25A82"/>
    <w:rsid w:val="00E26AAE"/>
    <w:rsid w:val="00E27167"/>
    <w:rsid w:val="00E2733C"/>
    <w:rsid w:val="00E31E30"/>
    <w:rsid w:val="00E32276"/>
    <w:rsid w:val="00E32648"/>
    <w:rsid w:val="00E32F02"/>
    <w:rsid w:val="00E33466"/>
    <w:rsid w:val="00E34251"/>
    <w:rsid w:val="00E34FE6"/>
    <w:rsid w:val="00E353DD"/>
    <w:rsid w:val="00E355A4"/>
    <w:rsid w:val="00E35715"/>
    <w:rsid w:val="00E359C1"/>
    <w:rsid w:val="00E3627B"/>
    <w:rsid w:val="00E40893"/>
    <w:rsid w:val="00E40AEC"/>
    <w:rsid w:val="00E411AF"/>
    <w:rsid w:val="00E411BA"/>
    <w:rsid w:val="00E41248"/>
    <w:rsid w:val="00E4202C"/>
    <w:rsid w:val="00E423F6"/>
    <w:rsid w:val="00E43EE8"/>
    <w:rsid w:val="00E443D3"/>
    <w:rsid w:val="00E47001"/>
    <w:rsid w:val="00E47447"/>
    <w:rsid w:val="00E47DB8"/>
    <w:rsid w:val="00E47E32"/>
    <w:rsid w:val="00E5051B"/>
    <w:rsid w:val="00E50C73"/>
    <w:rsid w:val="00E50E96"/>
    <w:rsid w:val="00E51A50"/>
    <w:rsid w:val="00E51D5C"/>
    <w:rsid w:val="00E522EC"/>
    <w:rsid w:val="00E5246B"/>
    <w:rsid w:val="00E525BF"/>
    <w:rsid w:val="00E52DEA"/>
    <w:rsid w:val="00E537FC"/>
    <w:rsid w:val="00E546B3"/>
    <w:rsid w:val="00E55EAF"/>
    <w:rsid w:val="00E565FB"/>
    <w:rsid w:val="00E56750"/>
    <w:rsid w:val="00E56C7C"/>
    <w:rsid w:val="00E57CC9"/>
    <w:rsid w:val="00E57ECA"/>
    <w:rsid w:val="00E61A65"/>
    <w:rsid w:val="00E63101"/>
    <w:rsid w:val="00E63A15"/>
    <w:rsid w:val="00E64A45"/>
    <w:rsid w:val="00E64B8B"/>
    <w:rsid w:val="00E651B2"/>
    <w:rsid w:val="00E667A0"/>
    <w:rsid w:val="00E66E75"/>
    <w:rsid w:val="00E677DE"/>
    <w:rsid w:val="00E67940"/>
    <w:rsid w:val="00E72133"/>
    <w:rsid w:val="00E73864"/>
    <w:rsid w:val="00E74073"/>
    <w:rsid w:val="00E7416F"/>
    <w:rsid w:val="00E743EC"/>
    <w:rsid w:val="00E74831"/>
    <w:rsid w:val="00E754C0"/>
    <w:rsid w:val="00E75F76"/>
    <w:rsid w:val="00E775C3"/>
    <w:rsid w:val="00E80480"/>
    <w:rsid w:val="00E8056A"/>
    <w:rsid w:val="00E80CD5"/>
    <w:rsid w:val="00E819F9"/>
    <w:rsid w:val="00E83029"/>
    <w:rsid w:val="00E8320E"/>
    <w:rsid w:val="00E84652"/>
    <w:rsid w:val="00E84828"/>
    <w:rsid w:val="00E855A9"/>
    <w:rsid w:val="00E857A4"/>
    <w:rsid w:val="00E86006"/>
    <w:rsid w:val="00E86096"/>
    <w:rsid w:val="00E90D49"/>
    <w:rsid w:val="00E91130"/>
    <w:rsid w:val="00E91239"/>
    <w:rsid w:val="00E92307"/>
    <w:rsid w:val="00E928F6"/>
    <w:rsid w:val="00E93E9A"/>
    <w:rsid w:val="00E941B5"/>
    <w:rsid w:val="00E94E2C"/>
    <w:rsid w:val="00E95552"/>
    <w:rsid w:val="00E95D96"/>
    <w:rsid w:val="00E96288"/>
    <w:rsid w:val="00E96380"/>
    <w:rsid w:val="00E96516"/>
    <w:rsid w:val="00E9710A"/>
    <w:rsid w:val="00E978B1"/>
    <w:rsid w:val="00E97A06"/>
    <w:rsid w:val="00EA00E4"/>
    <w:rsid w:val="00EA2B76"/>
    <w:rsid w:val="00EA2CE4"/>
    <w:rsid w:val="00EA3365"/>
    <w:rsid w:val="00EA354A"/>
    <w:rsid w:val="00EA445A"/>
    <w:rsid w:val="00EA46F2"/>
    <w:rsid w:val="00EA53CC"/>
    <w:rsid w:val="00EA5709"/>
    <w:rsid w:val="00EA5ECE"/>
    <w:rsid w:val="00EA6506"/>
    <w:rsid w:val="00EA68F0"/>
    <w:rsid w:val="00EA6F47"/>
    <w:rsid w:val="00EA7154"/>
    <w:rsid w:val="00EA74D7"/>
    <w:rsid w:val="00EA7926"/>
    <w:rsid w:val="00EB1BF8"/>
    <w:rsid w:val="00EB270F"/>
    <w:rsid w:val="00EB299B"/>
    <w:rsid w:val="00EB2AB3"/>
    <w:rsid w:val="00EB2B25"/>
    <w:rsid w:val="00EB2B70"/>
    <w:rsid w:val="00EB3B71"/>
    <w:rsid w:val="00EB4F82"/>
    <w:rsid w:val="00EB68DD"/>
    <w:rsid w:val="00EB6CA7"/>
    <w:rsid w:val="00EC058F"/>
    <w:rsid w:val="00EC07F0"/>
    <w:rsid w:val="00EC1085"/>
    <w:rsid w:val="00EC10A8"/>
    <w:rsid w:val="00EC2076"/>
    <w:rsid w:val="00EC243F"/>
    <w:rsid w:val="00EC313E"/>
    <w:rsid w:val="00EC38AB"/>
    <w:rsid w:val="00EC38E9"/>
    <w:rsid w:val="00EC3BB6"/>
    <w:rsid w:val="00EC4A84"/>
    <w:rsid w:val="00EC6127"/>
    <w:rsid w:val="00EC6BB9"/>
    <w:rsid w:val="00EC7632"/>
    <w:rsid w:val="00EC764F"/>
    <w:rsid w:val="00EC7FE4"/>
    <w:rsid w:val="00ED0F0D"/>
    <w:rsid w:val="00ED1504"/>
    <w:rsid w:val="00ED2838"/>
    <w:rsid w:val="00ED5D17"/>
    <w:rsid w:val="00ED5F2E"/>
    <w:rsid w:val="00ED61E2"/>
    <w:rsid w:val="00ED697B"/>
    <w:rsid w:val="00EE0D23"/>
    <w:rsid w:val="00EE1436"/>
    <w:rsid w:val="00EE1B9F"/>
    <w:rsid w:val="00EE2047"/>
    <w:rsid w:val="00EE24D4"/>
    <w:rsid w:val="00EE320B"/>
    <w:rsid w:val="00EE4194"/>
    <w:rsid w:val="00EE41EA"/>
    <w:rsid w:val="00EE4263"/>
    <w:rsid w:val="00EE4D2C"/>
    <w:rsid w:val="00EE5031"/>
    <w:rsid w:val="00EE538B"/>
    <w:rsid w:val="00EE5CFC"/>
    <w:rsid w:val="00EE65D7"/>
    <w:rsid w:val="00EE65EF"/>
    <w:rsid w:val="00EE7FBC"/>
    <w:rsid w:val="00EF0C6A"/>
    <w:rsid w:val="00EF0D9A"/>
    <w:rsid w:val="00EF18F9"/>
    <w:rsid w:val="00EF1A3A"/>
    <w:rsid w:val="00EF3FB3"/>
    <w:rsid w:val="00EF7CF0"/>
    <w:rsid w:val="00EF7D64"/>
    <w:rsid w:val="00F007EE"/>
    <w:rsid w:val="00F00E50"/>
    <w:rsid w:val="00F01B2D"/>
    <w:rsid w:val="00F02907"/>
    <w:rsid w:val="00F02B75"/>
    <w:rsid w:val="00F02BA1"/>
    <w:rsid w:val="00F02DF5"/>
    <w:rsid w:val="00F033EE"/>
    <w:rsid w:val="00F035FB"/>
    <w:rsid w:val="00F03A7F"/>
    <w:rsid w:val="00F041BA"/>
    <w:rsid w:val="00F043F3"/>
    <w:rsid w:val="00F045AB"/>
    <w:rsid w:val="00F0468F"/>
    <w:rsid w:val="00F058D2"/>
    <w:rsid w:val="00F065B2"/>
    <w:rsid w:val="00F06CAD"/>
    <w:rsid w:val="00F108BA"/>
    <w:rsid w:val="00F124BC"/>
    <w:rsid w:val="00F125F2"/>
    <w:rsid w:val="00F12CCC"/>
    <w:rsid w:val="00F13488"/>
    <w:rsid w:val="00F13EF7"/>
    <w:rsid w:val="00F1511D"/>
    <w:rsid w:val="00F1590B"/>
    <w:rsid w:val="00F15A5A"/>
    <w:rsid w:val="00F15E16"/>
    <w:rsid w:val="00F16425"/>
    <w:rsid w:val="00F1658D"/>
    <w:rsid w:val="00F16A24"/>
    <w:rsid w:val="00F17666"/>
    <w:rsid w:val="00F17ACB"/>
    <w:rsid w:val="00F224B1"/>
    <w:rsid w:val="00F22550"/>
    <w:rsid w:val="00F229A3"/>
    <w:rsid w:val="00F22E84"/>
    <w:rsid w:val="00F230E3"/>
    <w:rsid w:val="00F2687F"/>
    <w:rsid w:val="00F3057D"/>
    <w:rsid w:val="00F3086D"/>
    <w:rsid w:val="00F31EBA"/>
    <w:rsid w:val="00F3354F"/>
    <w:rsid w:val="00F337FF"/>
    <w:rsid w:val="00F33B5C"/>
    <w:rsid w:val="00F341FC"/>
    <w:rsid w:val="00F35339"/>
    <w:rsid w:val="00F363A8"/>
    <w:rsid w:val="00F377FE"/>
    <w:rsid w:val="00F37EC8"/>
    <w:rsid w:val="00F4086E"/>
    <w:rsid w:val="00F4104E"/>
    <w:rsid w:val="00F43237"/>
    <w:rsid w:val="00F43294"/>
    <w:rsid w:val="00F4426B"/>
    <w:rsid w:val="00F45449"/>
    <w:rsid w:val="00F4588D"/>
    <w:rsid w:val="00F45FA0"/>
    <w:rsid w:val="00F46008"/>
    <w:rsid w:val="00F4600B"/>
    <w:rsid w:val="00F46E2A"/>
    <w:rsid w:val="00F5081A"/>
    <w:rsid w:val="00F51F00"/>
    <w:rsid w:val="00F53677"/>
    <w:rsid w:val="00F539F1"/>
    <w:rsid w:val="00F54736"/>
    <w:rsid w:val="00F549ED"/>
    <w:rsid w:val="00F54D38"/>
    <w:rsid w:val="00F557A2"/>
    <w:rsid w:val="00F55883"/>
    <w:rsid w:val="00F56FBE"/>
    <w:rsid w:val="00F572F3"/>
    <w:rsid w:val="00F575B5"/>
    <w:rsid w:val="00F6084B"/>
    <w:rsid w:val="00F612A4"/>
    <w:rsid w:val="00F6265E"/>
    <w:rsid w:val="00F63DDC"/>
    <w:rsid w:val="00F64413"/>
    <w:rsid w:val="00F646FF"/>
    <w:rsid w:val="00F64C0B"/>
    <w:rsid w:val="00F65610"/>
    <w:rsid w:val="00F6775D"/>
    <w:rsid w:val="00F67C73"/>
    <w:rsid w:val="00F70A82"/>
    <w:rsid w:val="00F70FC2"/>
    <w:rsid w:val="00F71075"/>
    <w:rsid w:val="00F711EC"/>
    <w:rsid w:val="00F714C7"/>
    <w:rsid w:val="00F722D4"/>
    <w:rsid w:val="00F73B46"/>
    <w:rsid w:val="00F73BCF"/>
    <w:rsid w:val="00F73C62"/>
    <w:rsid w:val="00F7419B"/>
    <w:rsid w:val="00F7430A"/>
    <w:rsid w:val="00F7456A"/>
    <w:rsid w:val="00F76277"/>
    <w:rsid w:val="00F7644D"/>
    <w:rsid w:val="00F771E1"/>
    <w:rsid w:val="00F77C72"/>
    <w:rsid w:val="00F77D5E"/>
    <w:rsid w:val="00F77DE7"/>
    <w:rsid w:val="00F77EE4"/>
    <w:rsid w:val="00F77EFD"/>
    <w:rsid w:val="00F77FD7"/>
    <w:rsid w:val="00F80312"/>
    <w:rsid w:val="00F81466"/>
    <w:rsid w:val="00F818DE"/>
    <w:rsid w:val="00F81B89"/>
    <w:rsid w:val="00F84020"/>
    <w:rsid w:val="00F84147"/>
    <w:rsid w:val="00F85033"/>
    <w:rsid w:val="00F85D7C"/>
    <w:rsid w:val="00F8651C"/>
    <w:rsid w:val="00F86D64"/>
    <w:rsid w:val="00F9007A"/>
    <w:rsid w:val="00F918A2"/>
    <w:rsid w:val="00F9198E"/>
    <w:rsid w:val="00F91D4C"/>
    <w:rsid w:val="00F92007"/>
    <w:rsid w:val="00F9221B"/>
    <w:rsid w:val="00F9241E"/>
    <w:rsid w:val="00F931B3"/>
    <w:rsid w:val="00F938AB"/>
    <w:rsid w:val="00F9447C"/>
    <w:rsid w:val="00F945EA"/>
    <w:rsid w:val="00F948A6"/>
    <w:rsid w:val="00F95834"/>
    <w:rsid w:val="00F9620D"/>
    <w:rsid w:val="00F96667"/>
    <w:rsid w:val="00F96888"/>
    <w:rsid w:val="00F9786B"/>
    <w:rsid w:val="00FA163E"/>
    <w:rsid w:val="00FA24D1"/>
    <w:rsid w:val="00FA338A"/>
    <w:rsid w:val="00FA377C"/>
    <w:rsid w:val="00FA395C"/>
    <w:rsid w:val="00FA3DE8"/>
    <w:rsid w:val="00FA4E13"/>
    <w:rsid w:val="00FA5DE0"/>
    <w:rsid w:val="00FA622D"/>
    <w:rsid w:val="00FA7C78"/>
    <w:rsid w:val="00FA7EF8"/>
    <w:rsid w:val="00FB0B8C"/>
    <w:rsid w:val="00FB18A6"/>
    <w:rsid w:val="00FB2A0C"/>
    <w:rsid w:val="00FB2A68"/>
    <w:rsid w:val="00FB30CE"/>
    <w:rsid w:val="00FB32E0"/>
    <w:rsid w:val="00FB3ECA"/>
    <w:rsid w:val="00FB4356"/>
    <w:rsid w:val="00FB54ED"/>
    <w:rsid w:val="00FB5708"/>
    <w:rsid w:val="00FB6AFF"/>
    <w:rsid w:val="00FB7DCB"/>
    <w:rsid w:val="00FC0277"/>
    <w:rsid w:val="00FC1797"/>
    <w:rsid w:val="00FC1F0E"/>
    <w:rsid w:val="00FC27C0"/>
    <w:rsid w:val="00FC29B6"/>
    <w:rsid w:val="00FC4BD4"/>
    <w:rsid w:val="00FC52F0"/>
    <w:rsid w:val="00FC553F"/>
    <w:rsid w:val="00FC5CA2"/>
    <w:rsid w:val="00FC5E34"/>
    <w:rsid w:val="00FC6657"/>
    <w:rsid w:val="00FC6ADE"/>
    <w:rsid w:val="00FD0984"/>
    <w:rsid w:val="00FD0C90"/>
    <w:rsid w:val="00FD111E"/>
    <w:rsid w:val="00FD12E4"/>
    <w:rsid w:val="00FD18E2"/>
    <w:rsid w:val="00FD2FCD"/>
    <w:rsid w:val="00FD355C"/>
    <w:rsid w:val="00FD4599"/>
    <w:rsid w:val="00FD47F8"/>
    <w:rsid w:val="00FD5B0A"/>
    <w:rsid w:val="00FD64AC"/>
    <w:rsid w:val="00FD6579"/>
    <w:rsid w:val="00FD6669"/>
    <w:rsid w:val="00FD6BEF"/>
    <w:rsid w:val="00FE0AC3"/>
    <w:rsid w:val="00FE136F"/>
    <w:rsid w:val="00FE1987"/>
    <w:rsid w:val="00FE2132"/>
    <w:rsid w:val="00FE219B"/>
    <w:rsid w:val="00FE3113"/>
    <w:rsid w:val="00FE315D"/>
    <w:rsid w:val="00FE333B"/>
    <w:rsid w:val="00FE4176"/>
    <w:rsid w:val="00FE44DF"/>
    <w:rsid w:val="00FE467A"/>
    <w:rsid w:val="00FF028C"/>
    <w:rsid w:val="00FF23E9"/>
    <w:rsid w:val="00FF40F9"/>
    <w:rsid w:val="00FF41AA"/>
    <w:rsid w:val="00FF47F5"/>
    <w:rsid w:val="00FF522C"/>
    <w:rsid w:val="00FF5509"/>
    <w:rsid w:val="00FF5580"/>
    <w:rsid w:val="00FF5A29"/>
    <w:rsid w:val="00FF61C5"/>
    <w:rsid w:val="00FF6490"/>
    <w:rsid w:val="00FF6F3B"/>
    <w:rsid w:val="00FF6FA6"/>
    <w:rsid w:val="00FF700E"/>
    <w:rsid w:val="00FF719D"/>
    <w:rsid w:val="00FF72C9"/>
    <w:rsid w:val="00FF7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1E0D481"/>
  <w15:docId w15:val="{557558B7-FCEB-45D1-A934-05FBDC35F1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locked="1" w:uiPriority="0" w:unhideWhenUsed="1"/>
    <w:lsdException w:name="annotation text" w:locked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 w:unhideWhenUsed="1"/>
    <w:lsdException w:name="annotation reference" w:locked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locked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7D1B"/>
    <w:rPr>
      <w:rFonts w:ascii="Times New Roman" w:eastAsia="Times New Roman" w:hAnsi="Times New Roman"/>
      <w:sz w:val="20"/>
      <w:szCs w:val="20"/>
    </w:rPr>
  </w:style>
  <w:style w:type="paragraph" w:styleId="10">
    <w:name w:val="heading 1"/>
    <w:basedOn w:val="a"/>
    <w:next w:val="a"/>
    <w:link w:val="11"/>
    <w:qFormat/>
    <w:rsid w:val="00C7040F"/>
    <w:pPr>
      <w:keepNext/>
      <w:jc w:val="center"/>
      <w:outlineLvl w:val="0"/>
    </w:pPr>
    <w:rPr>
      <w:b/>
      <w:sz w:val="44"/>
    </w:rPr>
  </w:style>
  <w:style w:type="paragraph" w:styleId="2">
    <w:name w:val="heading 2"/>
    <w:basedOn w:val="a"/>
    <w:link w:val="20"/>
    <w:autoRedefine/>
    <w:qFormat/>
    <w:locked/>
    <w:rsid w:val="00E84652"/>
    <w:pPr>
      <w:keepNext/>
      <w:widowControl w:val="0"/>
      <w:suppressAutoHyphens/>
      <w:autoSpaceDE w:val="0"/>
      <w:spacing w:before="60" w:after="60"/>
      <w:contextualSpacing/>
      <w:jc w:val="center"/>
      <w:outlineLvl w:val="1"/>
    </w:pPr>
    <w:rPr>
      <w:rFonts w:ascii="Tahoma" w:hAnsi="Tahoma"/>
      <w:bCs/>
      <w:lang w:eastAsia="ar-SA"/>
    </w:rPr>
  </w:style>
  <w:style w:type="paragraph" w:styleId="3">
    <w:name w:val="heading 3"/>
    <w:basedOn w:val="a"/>
    <w:next w:val="a"/>
    <w:link w:val="30"/>
    <w:qFormat/>
    <w:locked/>
    <w:rsid w:val="003B337C"/>
    <w:pPr>
      <w:keepNext/>
      <w:widowControl w:val="0"/>
      <w:tabs>
        <w:tab w:val="num" w:pos="0"/>
      </w:tabs>
      <w:suppressAutoHyphens/>
      <w:autoSpaceDE w:val="0"/>
      <w:spacing w:before="220" w:line="216" w:lineRule="auto"/>
      <w:ind w:left="800"/>
      <w:jc w:val="both"/>
      <w:outlineLvl w:val="2"/>
    </w:pPr>
    <w:rPr>
      <w:rFonts w:ascii="Arial" w:hAnsi="Arial" w:cs="Arial"/>
      <w:b/>
      <w:bCs/>
      <w:color w:val="808080"/>
      <w:lang w:eastAsia="ar-SA"/>
    </w:rPr>
  </w:style>
  <w:style w:type="paragraph" w:styleId="4">
    <w:name w:val="heading 4"/>
    <w:basedOn w:val="a"/>
    <w:next w:val="a"/>
    <w:link w:val="40"/>
    <w:qFormat/>
    <w:locked/>
    <w:rsid w:val="003B337C"/>
    <w:pPr>
      <w:keepNext/>
      <w:numPr>
        <w:ilvl w:val="3"/>
        <w:numId w:val="3"/>
      </w:numPr>
      <w:suppressAutoHyphens/>
      <w:jc w:val="center"/>
      <w:outlineLvl w:val="3"/>
    </w:pPr>
    <w:rPr>
      <w:sz w:val="24"/>
      <w:szCs w:val="24"/>
      <w:lang w:eastAsia="ar-SA"/>
    </w:rPr>
  </w:style>
  <w:style w:type="paragraph" w:styleId="5">
    <w:name w:val="heading 5"/>
    <w:basedOn w:val="a"/>
    <w:next w:val="a"/>
    <w:link w:val="50"/>
    <w:qFormat/>
    <w:locked/>
    <w:rsid w:val="003B337C"/>
    <w:pPr>
      <w:keepNext/>
      <w:widowControl w:val="0"/>
      <w:tabs>
        <w:tab w:val="num" w:pos="0"/>
      </w:tabs>
      <w:suppressAutoHyphens/>
      <w:autoSpaceDE w:val="0"/>
      <w:jc w:val="center"/>
      <w:outlineLvl w:val="4"/>
    </w:pPr>
    <w:rPr>
      <w:sz w:val="28"/>
      <w:lang w:eastAsia="ar-SA"/>
    </w:rPr>
  </w:style>
  <w:style w:type="paragraph" w:styleId="6">
    <w:name w:val="heading 6"/>
    <w:basedOn w:val="a"/>
    <w:next w:val="a"/>
    <w:link w:val="60"/>
    <w:qFormat/>
    <w:rsid w:val="00A5686B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7">
    <w:name w:val="heading 7"/>
    <w:basedOn w:val="a"/>
    <w:next w:val="a"/>
    <w:link w:val="70"/>
    <w:qFormat/>
    <w:locked/>
    <w:rsid w:val="003B337C"/>
    <w:pPr>
      <w:spacing w:before="240" w:after="60"/>
      <w:outlineLvl w:val="6"/>
    </w:pPr>
    <w:rPr>
      <w:rFonts w:ascii="Arial CYR" w:hAnsi="Arial CYR"/>
    </w:rPr>
  </w:style>
  <w:style w:type="paragraph" w:styleId="8">
    <w:name w:val="heading 8"/>
    <w:basedOn w:val="a"/>
    <w:next w:val="a"/>
    <w:link w:val="80"/>
    <w:qFormat/>
    <w:locked/>
    <w:rsid w:val="003B337C"/>
    <w:pPr>
      <w:spacing w:before="240" w:after="60"/>
      <w:outlineLvl w:val="7"/>
    </w:pPr>
    <w:rPr>
      <w:rFonts w:ascii="Arial CYR" w:hAnsi="Arial CYR"/>
      <w:i/>
    </w:rPr>
  </w:style>
  <w:style w:type="paragraph" w:styleId="9">
    <w:name w:val="heading 9"/>
    <w:basedOn w:val="a"/>
    <w:next w:val="a"/>
    <w:link w:val="90"/>
    <w:qFormat/>
    <w:locked/>
    <w:rsid w:val="003B337C"/>
    <w:pPr>
      <w:spacing w:before="240" w:after="60"/>
      <w:outlineLvl w:val="8"/>
    </w:pPr>
    <w:rPr>
      <w:rFonts w:ascii="Arial CYR" w:hAnsi="Arial CYR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99"/>
    <w:locked/>
    <w:rsid w:val="00C7040F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A5686B"/>
    <w:rPr>
      <w:rFonts w:ascii="Cambria" w:hAnsi="Cambria" w:cs="Times New Roman"/>
      <w:i/>
      <w:iCs/>
      <w:color w:val="243F60"/>
      <w:sz w:val="20"/>
      <w:szCs w:val="20"/>
      <w:lang w:eastAsia="ru-RU"/>
    </w:rPr>
  </w:style>
  <w:style w:type="paragraph" w:styleId="a3">
    <w:name w:val="Balloon Text"/>
    <w:basedOn w:val="a"/>
    <w:link w:val="a4"/>
    <w:semiHidden/>
    <w:rsid w:val="00C7040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C7040F"/>
    <w:rPr>
      <w:rFonts w:ascii="Tahoma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rsid w:val="00C7040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C7040F"/>
    <w:rPr>
      <w:rFonts w:ascii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rsid w:val="00C7040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sid w:val="00C7040F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DRCEL2">
    <w:name w:val="DRCE_L2"/>
    <w:basedOn w:val="a"/>
    <w:uiPriority w:val="99"/>
    <w:rsid w:val="000F23BA"/>
    <w:pPr>
      <w:numPr>
        <w:ilvl w:val="1"/>
        <w:numId w:val="2"/>
      </w:numPr>
      <w:spacing w:after="240"/>
      <w:jc w:val="both"/>
    </w:pPr>
    <w:rPr>
      <w:rFonts w:ascii="MS Sans Serif" w:eastAsia="MS Mincho" w:hAnsi="MS Sans Serif"/>
      <w:lang w:val="en-US" w:eastAsia="en-US"/>
    </w:rPr>
  </w:style>
  <w:style w:type="paragraph" w:customStyle="1" w:styleId="DRCEL3">
    <w:name w:val="DRCE_L3"/>
    <w:basedOn w:val="DRCEL2"/>
    <w:uiPriority w:val="99"/>
    <w:rsid w:val="005E3F22"/>
    <w:pPr>
      <w:numPr>
        <w:ilvl w:val="2"/>
      </w:numPr>
      <w:spacing w:before="60" w:after="60"/>
    </w:pPr>
    <w:rPr>
      <w:rFonts w:ascii="Tahoma" w:hAnsi="Tahoma" w:cs="Tahoma"/>
    </w:rPr>
  </w:style>
  <w:style w:type="paragraph" w:customStyle="1" w:styleId="DRCEL4">
    <w:name w:val="DRCE_L4"/>
    <w:basedOn w:val="DRCEL3"/>
    <w:uiPriority w:val="99"/>
    <w:rsid w:val="00AB2D9D"/>
    <w:pPr>
      <w:numPr>
        <w:ilvl w:val="3"/>
      </w:numPr>
    </w:pPr>
  </w:style>
  <w:style w:type="paragraph" w:customStyle="1" w:styleId="DRCEL5">
    <w:name w:val="DRCE_L5"/>
    <w:basedOn w:val="DRCEL4"/>
    <w:uiPriority w:val="99"/>
    <w:rsid w:val="000F23BA"/>
    <w:pPr>
      <w:numPr>
        <w:ilvl w:val="4"/>
      </w:numPr>
    </w:pPr>
  </w:style>
  <w:style w:type="paragraph" w:customStyle="1" w:styleId="DRCEL6">
    <w:name w:val="DRCE_L6"/>
    <w:basedOn w:val="DRCEL5"/>
    <w:uiPriority w:val="99"/>
    <w:rsid w:val="000F23BA"/>
    <w:pPr>
      <w:numPr>
        <w:ilvl w:val="5"/>
      </w:numPr>
    </w:pPr>
  </w:style>
  <w:style w:type="paragraph" w:customStyle="1" w:styleId="DRCEL7">
    <w:name w:val="DRCE_L7"/>
    <w:basedOn w:val="DRCEL6"/>
    <w:uiPriority w:val="99"/>
    <w:rsid w:val="000F23BA"/>
    <w:pPr>
      <w:numPr>
        <w:ilvl w:val="6"/>
      </w:numPr>
    </w:pPr>
    <w:rPr>
      <w:rFonts w:ascii="Times New Roman" w:hAnsi="Times New Roman"/>
      <w:sz w:val="24"/>
      <w:lang w:val="ru-RU"/>
    </w:rPr>
  </w:style>
  <w:style w:type="paragraph" w:customStyle="1" w:styleId="FWSL2">
    <w:name w:val="FWS_L2"/>
    <w:basedOn w:val="a"/>
    <w:next w:val="a"/>
    <w:uiPriority w:val="99"/>
    <w:rsid w:val="000F23BA"/>
    <w:pPr>
      <w:keepNext/>
      <w:keepLines/>
      <w:numPr>
        <w:ilvl w:val="8"/>
        <w:numId w:val="2"/>
      </w:numPr>
      <w:spacing w:after="240"/>
      <w:jc w:val="center"/>
      <w:outlineLvl w:val="1"/>
    </w:pPr>
    <w:rPr>
      <w:rFonts w:ascii="MS Sans Serif" w:hAnsi="MS Sans Serif"/>
      <w:b/>
      <w:lang w:val="en-US" w:eastAsia="en-US"/>
    </w:rPr>
  </w:style>
  <w:style w:type="paragraph" w:customStyle="1" w:styleId="StyleDRCEL1TimesNewRomanBefore2ptAfter48ptLin">
    <w:name w:val="Style DRCE_L1 + Times New Roman Before:  2 pt After:  48 pt Lin..."/>
    <w:basedOn w:val="a"/>
    <w:uiPriority w:val="99"/>
    <w:rsid w:val="000F23BA"/>
    <w:pPr>
      <w:keepNext/>
      <w:keepLines/>
      <w:numPr>
        <w:numId w:val="2"/>
      </w:numPr>
      <w:spacing w:beforeLines="40" w:afterLines="40"/>
      <w:outlineLvl w:val="0"/>
    </w:pPr>
    <w:rPr>
      <w:rFonts w:eastAsia="MS Mincho"/>
      <w:b/>
      <w:bCs/>
      <w:smallCaps/>
      <w:lang w:val="en-US" w:eastAsia="en-US"/>
    </w:rPr>
  </w:style>
  <w:style w:type="paragraph" w:customStyle="1" w:styleId="ConsPlusNormal">
    <w:name w:val="ConsPlusNormal"/>
    <w:uiPriority w:val="99"/>
    <w:rsid w:val="00D0174E"/>
    <w:pPr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9">
    <w:name w:val="annotation text"/>
    <w:basedOn w:val="a"/>
    <w:link w:val="aa"/>
    <w:semiHidden/>
    <w:rsid w:val="00D0174E"/>
    <w:rPr>
      <w:lang w:val="en-GB" w:eastAsia="en-US"/>
    </w:rPr>
  </w:style>
  <w:style w:type="character" w:customStyle="1" w:styleId="aa">
    <w:name w:val="Текст примечания Знак"/>
    <w:basedOn w:val="a0"/>
    <w:link w:val="a9"/>
    <w:semiHidden/>
    <w:locked/>
    <w:rsid w:val="00D0174E"/>
    <w:rPr>
      <w:rFonts w:ascii="Times New Roman" w:hAnsi="Times New Roman" w:cs="Times New Roman"/>
      <w:sz w:val="20"/>
      <w:szCs w:val="20"/>
      <w:lang w:val="en-GB"/>
    </w:rPr>
  </w:style>
  <w:style w:type="character" w:styleId="ab">
    <w:name w:val="annotation reference"/>
    <w:basedOn w:val="a0"/>
    <w:rsid w:val="00D0174E"/>
    <w:rPr>
      <w:rFonts w:cs="Times New Roman"/>
      <w:sz w:val="16"/>
      <w:szCs w:val="16"/>
    </w:rPr>
  </w:style>
  <w:style w:type="paragraph" w:styleId="ac">
    <w:name w:val="Body Text"/>
    <w:basedOn w:val="a"/>
    <w:link w:val="ad"/>
    <w:rsid w:val="00B2591C"/>
    <w:pPr>
      <w:spacing w:after="240"/>
      <w:jc w:val="both"/>
    </w:pPr>
    <w:rPr>
      <w:rFonts w:eastAsia="MS Mincho"/>
      <w:sz w:val="24"/>
      <w:szCs w:val="24"/>
      <w:lang w:val="en-GB" w:eastAsia="en-US"/>
    </w:rPr>
  </w:style>
  <w:style w:type="character" w:customStyle="1" w:styleId="ad">
    <w:name w:val="Основной текст Знак"/>
    <w:basedOn w:val="a0"/>
    <w:link w:val="ac"/>
    <w:uiPriority w:val="99"/>
    <w:locked/>
    <w:rsid w:val="00B2591C"/>
    <w:rPr>
      <w:rFonts w:ascii="Times New Roman" w:eastAsia="MS Mincho" w:hAnsi="Times New Roman" w:cs="Times New Roman"/>
      <w:sz w:val="24"/>
      <w:szCs w:val="24"/>
      <w:lang w:val="en-GB"/>
    </w:rPr>
  </w:style>
  <w:style w:type="paragraph" w:customStyle="1" w:styleId="Normal1">
    <w:name w:val="Normal1"/>
    <w:uiPriority w:val="99"/>
    <w:rsid w:val="00392F51"/>
    <w:pPr>
      <w:widowControl w:val="0"/>
      <w:spacing w:before="100" w:after="100"/>
    </w:pPr>
    <w:rPr>
      <w:rFonts w:ascii="Times New Roman" w:eastAsia="Times New Roman" w:hAnsi="Times New Roman"/>
      <w:color w:val="000000"/>
      <w:sz w:val="24"/>
      <w:szCs w:val="20"/>
    </w:rPr>
  </w:style>
  <w:style w:type="paragraph" w:styleId="ae">
    <w:name w:val="List Paragraph"/>
    <w:basedOn w:val="a"/>
    <w:uiPriority w:val="99"/>
    <w:qFormat/>
    <w:rsid w:val="00D23FD6"/>
    <w:pPr>
      <w:ind w:left="720"/>
      <w:contextualSpacing/>
    </w:pPr>
  </w:style>
  <w:style w:type="paragraph" w:customStyle="1" w:styleId="FWSL1">
    <w:name w:val="FWS_L1"/>
    <w:basedOn w:val="a"/>
    <w:next w:val="a"/>
    <w:uiPriority w:val="99"/>
    <w:rsid w:val="006B699C"/>
    <w:pPr>
      <w:keepNext/>
      <w:keepLines/>
      <w:pageBreakBefore/>
      <w:numPr>
        <w:numId w:val="1"/>
      </w:numPr>
      <w:spacing w:after="240" w:line="480" w:lineRule="auto"/>
      <w:jc w:val="center"/>
      <w:outlineLvl w:val="0"/>
    </w:pPr>
    <w:rPr>
      <w:rFonts w:ascii="MS Sans Serif" w:hAnsi="MS Sans Serif"/>
      <w:b/>
      <w:caps/>
      <w:lang w:val="en-US" w:eastAsia="en-US"/>
    </w:rPr>
  </w:style>
  <w:style w:type="paragraph" w:customStyle="1" w:styleId="StyleTimesNewRoman11ptBlackJustified">
    <w:name w:val="Style Times New Roman 11 pt Black Justified"/>
    <w:basedOn w:val="a"/>
    <w:uiPriority w:val="99"/>
    <w:rsid w:val="00E21661"/>
    <w:pPr>
      <w:ind w:firstLine="709"/>
      <w:jc w:val="both"/>
    </w:pPr>
    <w:rPr>
      <w:color w:val="000000"/>
      <w:sz w:val="22"/>
      <w:lang w:val="en-US"/>
    </w:rPr>
  </w:style>
  <w:style w:type="paragraph" w:styleId="af">
    <w:name w:val="Title"/>
    <w:basedOn w:val="a"/>
    <w:link w:val="af0"/>
    <w:qFormat/>
    <w:rsid w:val="00E21661"/>
    <w:pPr>
      <w:jc w:val="center"/>
    </w:pPr>
    <w:rPr>
      <w:b/>
      <w:sz w:val="24"/>
    </w:rPr>
  </w:style>
  <w:style w:type="character" w:customStyle="1" w:styleId="af0">
    <w:name w:val="Заголовок Знак"/>
    <w:basedOn w:val="a0"/>
    <w:link w:val="af"/>
    <w:locked/>
    <w:rsid w:val="00E21661"/>
    <w:rPr>
      <w:rFonts w:ascii="Times New Roman" w:hAnsi="Times New Roman" w:cs="Times New Roman"/>
      <w:b/>
      <w:sz w:val="20"/>
      <w:szCs w:val="20"/>
      <w:lang w:eastAsia="ru-RU"/>
    </w:rPr>
  </w:style>
  <w:style w:type="paragraph" w:styleId="af1">
    <w:name w:val="caption"/>
    <w:basedOn w:val="a"/>
    <w:next w:val="a"/>
    <w:qFormat/>
    <w:rsid w:val="00E21661"/>
    <w:pPr>
      <w:spacing w:before="120" w:after="120"/>
    </w:pPr>
    <w:rPr>
      <w:b/>
      <w:bCs/>
      <w:lang w:val="en-GB" w:eastAsia="en-US"/>
    </w:rPr>
  </w:style>
  <w:style w:type="paragraph" w:styleId="af2">
    <w:name w:val="Normal (Web)"/>
    <w:basedOn w:val="a"/>
    <w:rsid w:val="00232B02"/>
    <w:pPr>
      <w:spacing w:before="100" w:beforeAutospacing="1" w:after="100" w:afterAutospacing="1"/>
    </w:pPr>
    <w:rPr>
      <w:sz w:val="24"/>
      <w:szCs w:val="24"/>
    </w:rPr>
  </w:style>
  <w:style w:type="paragraph" w:customStyle="1" w:styleId="FWSL5">
    <w:name w:val="FWS_L5"/>
    <w:basedOn w:val="a"/>
    <w:uiPriority w:val="99"/>
    <w:rsid w:val="00492005"/>
    <w:pPr>
      <w:numPr>
        <w:ilvl w:val="4"/>
      </w:numPr>
      <w:tabs>
        <w:tab w:val="num" w:pos="360"/>
      </w:tabs>
      <w:spacing w:after="240"/>
      <w:jc w:val="both"/>
    </w:pPr>
    <w:rPr>
      <w:rFonts w:ascii="MS Sans Serif" w:hAnsi="MS Sans Serif"/>
      <w:lang w:val="en-US" w:eastAsia="en-US"/>
    </w:rPr>
  </w:style>
  <w:style w:type="paragraph" w:styleId="af3">
    <w:name w:val="Plain Text"/>
    <w:basedOn w:val="a"/>
    <w:link w:val="af4"/>
    <w:rsid w:val="00492005"/>
    <w:rPr>
      <w:rFonts w:ascii="Courier New" w:eastAsia="MS Mincho" w:hAnsi="Courier New"/>
      <w:lang w:val="en-US"/>
    </w:rPr>
  </w:style>
  <w:style w:type="character" w:customStyle="1" w:styleId="af4">
    <w:name w:val="Текст Знак"/>
    <w:basedOn w:val="a0"/>
    <w:link w:val="af3"/>
    <w:locked/>
    <w:rsid w:val="00492005"/>
    <w:rPr>
      <w:rFonts w:ascii="Courier New" w:eastAsia="MS Mincho" w:hAnsi="Courier New" w:cs="Times New Roman"/>
      <w:sz w:val="20"/>
      <w:szCs w:val="20"/>
      <w:lang w:val="en-US" w:eastAsia="ru-RU"/>
    </w:rPr>
  </w:style>
  <w:style w:type="character" w:styleId="af5">
    <w:name w:val="footnote reference"/>
    <w:basedOn w:val="a0"/>
    <w:uiPriority w:val="99"/>
    <w:semiHidden/>
    <w:rsid w:val="00805D60"/>
    <w:rPr>
      <w:rFonts w:cs="Times New Roman"/>
      <w:vertAlign w:val="superscript"/>
    </w:rPr>
  </w:style>
  <w:style w:type="paragraph" w:styleId="af6">
    <w:name w:val="annotation subject"/>
    <w:basedOn w:val="a9"/>
    <w:next w:val="a9"/>
    <w:link w:val="af7"/>
    <w:semiHidden/>
    <w:rsid w:val="00F43237"/>
    <w:rPr>
      <w:b/>
      <w:bCs/>
      <w:lang w:val="ru-RU" w:eastAsia="ru-RU"/>
    </w:rPr>
  </w:style>
  <w:style w:type="character" w:customStyle="1" w:styleId="af7">
    <w:name w:val="Тема примечания Знак"/>
    <w:basedOn w:val="aa"/>
    <w:link w:val="af6"/>
    <w:uiPriority w:val="99"/>
    <w:semiHidden/>
    <w:locked/>
    <w:rsid w:val="00F43237"/>
    <w:rPr>
      <w:rFonts w:ascii="Times New Roman" w:hAnsi="Times New Roman" w:cs="Times New Roman"/>
      <w:b/>
      <w:bCs/>
      <w:sz w:val="20"/>
      <w:szCs w:val="20"/>
      <w:lang w:val="en-GB" w:eastAsia="ru-RU"/>
    </w:rPr>
  </w:style>
  <w:style w:type="paragraph" w:styleId="af8">
    <w:name w:val="Revision"/>
    <w:hidden/>
    <w:uiPriority w:val="99"/>
    <w:semiHidden/>
    <w:rsid w:val="00F43237"/>
    <w:rPr>
      <w:rFonts w:ascii="Times New Roman" w:eastAsia="Times New Roman" w:hAnsi="Times New Roman"/>
      <w:sz w:val="20"/>
      <w:szCs w:val="20"/>
    </w:rPr>
  </w:style>
  <w:style w:type="paragraph" w:styleId="af9">
    <w:name w:val="footnote text"/>
    <w:basedOn w:val="ac"/>
    <w:link w:val="afa"/>
    <w:uiPriority w:val="99"/>
    <w:semiHidden/>
    <w:rsid w:val="00FD111E"/>
    <w:pPr>
      <w:spacing w:after="120"/>
      <w:ind w:left="357" w:hanging="357"/>
    </w:pPr>
    <w:rPr>
      <w:sz w:val="20"/>
      <w:szCs w:val="20"/>
    </w:rPr>
  </w:style>
  <w:style w:type="character" w:customStyle="1" w:styleId="afa">
    <w:name w:val="Текст сноски Знак"/>
    <w:basedOn w:val="a0"/>
    <w:link w:val="af9"/>
    <w:uiPriority w:val="99"/>
    <w:semiHidden/>
    <w:locked/>
    <w:rsid w:val="00FD111E"/>
    <w:rPr>
      <w:rFonts w:ascii="Times New Roman" w:eastAsia="MS Mincho" w:hAnsi="Times New Roman" w:cs="Times New Roman"/>
      <w:sz w:val="20"/>
      <w:szCs w:val="20"/>
      <w:lang w:val="en-GB"/>
    </w:rPr>
  </w:style>
  <w:style w:type="paragraph" w:styleId="31">
    <w:name w:val="Body Text Indent 3"/>
    <w:basedOn w:val="a"/>
    <w:link w:val="32"/>
    <w:uiPriority w:val="99"/>
    <w:semiHidden/>
    <w:unhideWhenUsed/>
    <w:rsid w:val="003E03A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3E03A2"/>
    <w:rPr>
      <w:rFonts w:ascii="Times New Roman" w:eastAsia="Times New Roman" w:hAnsi="Times New Roman"/>
      <w:sz w:val="16"/>
      <w:szCs w:val="16"/>
    </w:rPr>
  </w:style>
  <w:style w:type="paragraph" w:customStyle="1" w:styleId="12">
    <w:name w:val="Текст1"/>
    <w:basedOn w:val="a"/>
    <w:rsid w:val="003E03A2"/>
    <w:pPr>
      <w:widowControl w:val="0"/>
      <w:tabs>
        <w:tab w:val="left" w:pos="360"/>
      </w:tabs>
      <w:ind w:left="360" w:hanging="360"/>
      <w:jc w:val="both"/>
    </w:pPr>
    <w:rPr>
      <w:sz w:val="24"/>
    </w:rPr>
  </w:style>
  <w:style w:type="character" w:customStyle="1" w:styleId="20">
    <w:name w:val="Заголовок 2 Знак"/>
    <w:basedOn w:val="a0"/>
    <w:link w:val="2"/>
    <w:rsid w:val="00E84652"/>
    <w:rPr>
      <w:rFonts w:ascii="Tahoma" w:eastAsia="Times New Roman" w:hAnsi="Tahoma"/>
      <w:bCs/>
      <w:sz w:val="20"/>
      <w:szCs w:val="20"/>
      <w:lang w:eastAsia="ar-SA"/>
    </w:rPr>
  </w:style>
  <w:style w:type="character" w:customStyle="1" w:styleId="30">
    <w:name w:val="Заголовок 3 Знак"/>
    <w:basedOn w:val="a0"/>
    <w:link w:val="3"/>
    <w:rsid w:val="003B337C"/>
    <w:rPr>
      <w:rFonts w:ascii="Arial" w:eastAsia="Times New Roman" w:hAnsi="Arial" w:cs="Arial"/>
      <w:b/>
      <w:bCs/>
      <w:color w:val="808080"/>
      <w:sz w:val="20"/>
      <w:szCs w:val="20"/>
      <w:lang w:eastAsia="ar-SA"/>
    </w:rPr>
  </w:style>
  <w:style w:type="character" w:customStyle="1" w:styleId="40">
    <w:name w:val="Заголовок 4 Знак"/>
    <w:basedOn w:val="a0"/>
    <w:link w:val="4"/>
    <w:rsid w:val="003B337C"/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50">
    <w:name w:val="Заголовок 5 Знак"/>
    <w:basedOn w:val="a0"/>
    <w:link w:val="5"/>
    <w:rsid w:val="003B337C"/>
    <w:rPr>
      <w:rFonts w:ascii="Times New Roman" w:eastAsia="Times New Roman" w:hAnsi="Times New Roman"/>
      <w:sz w:val="28"/>
      <w:szCs w:val="20"/>
      <w:lang w:eastAsia="ar-SA"/>
    </w:rPr>
  </w:style>
  <w:style w:type="character" w:customStyle="1" w:styleId="70">
    <w:name w:val="Заголовок 7 Знак"/>
    <w:basedOn w:val="a0"/>
    <w:link w:val="7"/>
    <w:rsid w:val="003B337C"/>
    <w:rPr>
      <w:rFonts w:ascii="Arial CYR" w:eastAsia="Times New Roman" w:hAnsi="Arial CYR"/>
      <w:sz w:val="20"/>
      <w:szCs w:val="20"/>
    </w:rPr>
  </w:style>
  <w:style w:type="character" w:customStyle="1" w:styleId="80">
    <w:name w:val="Заголовок 8 Знак"/>
    <w:basedOn w:val="a0"/>
    <w:link w:val="8"/>
    <w:rsid w:val="003B337C"/>
    <w:rPr>
      <w:rFonts w:ascii="Arial CYR" w:eastAsia="Times New Roman" w:hAnsi="Arial CYR"/>
      <w:i/>
      <w:sz w:val="20"/>
      <w:szCs w:val="20"/>
    </w:rPr>
  </w:style>
  <w:style w:type="character" w:customStyle="1" w:styleId="90">
    <w:name w:val="Заголовок 9 Знак"/>
    <w:basedOn w:val="a0"/>
    <w:link w:val="9"/>
    <w:rsid w:val="003B337C"/>
    <w:rPr>
      <w:rFonts w:ascii="Arial CYR" w:eastAsia="Times New Roman" w:hAnsi="Arial CYR"/>
      <w:b/>
      <w:i/>
      <w:sz w:val="18"/>
      <w:szCs w:val="20"/>
    </w:rPr>
  </w:style>
  <w:style w:type="character" w:customStyle="1" w:styleId="WW8Num6z0">
    <w:name w:val="WW8Num6z0"/>
    <w:rsid w:val="003B337C"/>
    <w:rPr>
      <w:rFonts w:ascii="Symbol" w:hAnsi="Symbol"/>
    </w:rPr>
  </w:style>
  <w:style w:type="character" w:customStyle="1" w:styleId="WW8Num7z0">
    <w:name w:val="WW8Num7z0"/>
    <w:rsid w:val="003B337C"/>
    <w:rPr>
      <w:rFonts w:ascii="Times New Roman" w:hAnsi="Times New Roman" w:cs="Times New Roman"/>
      <w:color w:val="auto"/>
      <w:sz w:val="20"/>
    </w:rPr>
  </w:style>
  <w:style w:type="character" w:customStyle="1" w:styleId="WW8Num8z0">
    <w:name w:val="WW8Num8z0"/>
    <w:rsid w:val="003B337C"/>
    <w:rPr>
      <w:rFonts w:ascii="Symbol" w:hAnsi="Symbol"/>
    </w:rPr>
  </w:style>
  <w:style w:type="character" w:customStyle="1" w:styleId="WW8Num9z0">
    <w:name w:val="WW8Num9z0"/>
    <w:rsid w:val="003B337C"/>
    <w:rPr>
      <w:rFonts w:ascii="Times New Roman" w:eastAsia="Times New Roman" w:hAnsi="Times New Roman" w:cs="Times New Roman"/>
    </w:rPr>
  </w:style>
  <w:style w:type="character" w:customStyle="1" w:styleId="WW8Num10z0">
    <w:name w:val="WW8Num10z0"/>
    <w:rsid w:val="003B337C"/>
    <w:rPr>
      <w:rFonts w:ascii="Symbol" w:hAnsi="Symbol" w:cs="Arial"/>
    </w:rPr>
  </w:style>
  <w:style w:type="character" w:customStyle="1" w:styleId="WW8Num12z0">
    <w:name w:val="WW8Num12z0"/>
    <w:rsid w:val="003B337C"/>
    <w:rPr>
      <w:rFonts w:ascii="Symbol" w:hAnsi="Symbol"/>
    </w:rPr>
  </w:style>
  <w:style w:type="character" w:customStyle="1" w:styleId="WW8Num13z0">
    <w:name w:val="WW8Num13z0"/>
    <w:rsid w:val="003B337C"/>
    <w:rPr>
      <w:rFonts w:ascii="Symbol" w:hAnsi="Symbol"/>
    </w:rPr>
  </w:style>
  <w:style w:type="character" w:customStyle="1" w:styleId="WW8Num16z0">
    <w:name w:val="WW8Num16z0"/>
    <w:rsid w:val="003B337C"/>
    <w:rPr>
      <w:rFonts w:ascii="Times New Roman" w:eastAsia="Times New Roman" w:hAnsi="Times New Roman" w:cs="Times New Roman"/>
      <w:color w:val="auto"/>
      <w:sz w:val="20"/>
    </w:rPr>
  </w:style>
  <w:style w:type="character" w:customStyle="1" w:styleId="WW8Num17z0">
    <w:name w:val="WW8Num17z0"/>
    <w:rsid w:val="003B337C"/>
    <w:rPr>
      <w:rFonts w:ascii="Symbol" w:hAnsi="Symbol"/>
    </w:rPr>
  </w:style>
  <w:style w:type="character" w:customStyle="1" w:styleId="WW8Num18z0">
    <w:name w:val="WW8Num18z0"/>
    <w:rsid w:val="003B337C"/>
    <w:rPr>
      <w:rFonts w:ascii="Symbol" w:hAnsi="Symbol"/>
    </w:rPr>
  </w:style>
  <w:style w:type="character" w:customStyle="1" w:styleId="WW8Num19z0">
    <w:name w:val="WW8Num19z0"/>
    <w:rsid w:val="003B337C"/>
    <w:rPr>
      <w:rFonts w:ascii="Symbol" w:hAnsi="Symbol"/>
    </w:rPr>
  </w:style>
  <w:style w:type="character" w:customStyle="1" w:styleId="WW8Num21z0">
    <w:name w:val="WW8Num21z0"/>
    <w:rsid w:val="003B337C"/>
    <w:rPr>
      <w:rFonts w:ascii="Symbol" w:hAnsi="Symbol"/>
    </w:rPr>
  </w:style>
  <w:style w:type="character" w:customStyle="1" w:styleId="WW8Num22z0">
    <w:name w:val="WW8Num22z0"/>
    <w:rsid w:val="003B337C"/>
    <w:rPr>
      <w:rFonts w:ascii="Times New Roman" w:hAnsi="Times New Roman" w:cs="Times New Roman"/>
    </w:rPr>
  </w:style>
  <w:style w:type="character" w:customStyle="1" w:styleId="WW8Num23z0">
    <w:name w:val="WW8Num23z0"/>
    <w:rsid w:val="003B337C"/>
    <w:rPr>
      <w:rFonts w:ascii="Symbol" w:hAnsi="Symbol"/>
    </w:rPr>
  </w:style>
  <w:style w:type="character" w:customStyle="1" w:styleId="WW8Num24z0">
    <w:name w:val="WW8Num24z0"/>
    <w:rsid w:val="003B337C"/>
    <w:rPr>
      <w:rFonts w:ascii="Symbol" w:hAnsi="Symbol"/>
    </w:rPr>
  </w:style>
  <w:style w:type="character" w:customStyle="1" w:styleId="WW8Num25z0">
    <w:name w:val="WW8Num25z0"/>
    <w:rsid w:val="003B337C"/>
    <w:rPr>
      <w:rFonts w:ascii="Symbol" w:hAnsi="Symbol"/>
    </w:rPr>
  </w:style>
  <w:style w:type="character" w:customStyle="1" w:styleId="WW8Num26z0">
    <w:name w:val="WW8Num26z0"/>
    <w:rsid w:val="003B337C"/>
    <w:rPr>
      <w:rFonts w:ascii="Times New Roman" w:hAnsi="Times New Roman" w:cs="Times New Roman"/>
    </w:rPr>
  </w:style>
  <w:style w:type="character" w:customStyle="1" w:styleId="WW8Num26z1">
    <w:name w:val="WW8Num26z1"/>
    <w:rsid w:val="003B337C"/>
    <w:rPr>
      <w:rFonts w:ascii="Symbol" w:hAnsi="Symbol"/>
    </w:rPr>
  </w:style>
  <w:style w:type="character" w:customStyle="1" w:styleId="WW8Num26z2">
    <w:name w:val="WW8Num26z2"/>
    <w:rsid w:val="003B337C"/>
    <w:rPr>
      <w:rFonts w:ascii="Wingdings" w:hAnsi="Wingdings"/>
    </w:rPr>
  </w:style>
  <w:style w:type="character" w:customStyle="1" w:styleId="WW8Num26z4">
    <w:name w:val="WW8Num26z4"/>
    <w:rsid w:val="003B337C"/>
    <w:rPr>
      <w:rFonts w:ascii="Courier New" w:hAnsi="Courier New" w:cs="Courier New"/>
    </w:rPr>
  </w:style>
  <w:style w:type="character" w:customStyle="1" w:styleId="WW8Num27z0">
    <w:name w:val="WW8Num27z0"/>
    <w:rsid w:val="003B337C"/>
    <w:rPr>
      <w:rFonts w:ascii="Symbol" w:hAnsi="Symbol"/>
    </w:rPr>
  </w:style>
  <w:style w:type="character" w:customStyle="1" w:styleId="WW8Num28z0">
    <w:name w:val="WW8Num28z0"/>
    <w:rsid w:val="003B337C"/>
    <w:rPr>
      <w:b w:val="0"/>
    </w:rPr>
  </w:style>
  <w:style w:type="character" w:customStyle="1" w:styleId="WW8Num30z0">
    <w:name w:val="WW8Num30z0"/>
    <w:rsid w:val="003B337C"/>
    <w:rPr>
      <w:rFonts w:ascii="Symbol" w:hAnsi="Symbol"/>
    </w:rPr>
  </w:style>
  <w:style w:type="character" w:customStyle="1" w:styleId="WW8Num31z0">
    <w:name w:val="WW8Num31z0"/>
    <w:rsid w:val="003B337C"/>
    <w:rPr>
      <w:rFonts w:ascii="Symbol" w:hAnsi="Symbol"/>
    </w:rPr>
  </w:style>
  <w:style w:type="character" w:customStyle="1" w:styleId="33">
    <w:name w:val="Основной шрифт абзаца3"/>
    <w:rsid w:val="003B337C"/>
  </w:style>
  <w:style w:type="character" w:customStyle="1" w:styleId="Absatz-Standardschriftart">
    <w:name w:val="Absatz-Standardschriftart"/>
    <w:rsid w:val="003B337C"/>
  </w:style>
  <w:style w:type="character" w:customStyle="1" w:styleId="WW8Num29z0">
    <w:name w:val="WW8Num29z0"/>
    <w:rsid w:val="003B337C"/>
    <w:rPr>
      <w:rFonts w:ascii="Times New Roman" w:eastAsia="Times New Roman" w:hAnsi="Times New Roman" w:cs="Times New Roman"/>
    </w:rPr>
  </w:style>
  <w:style w:type="character" w:customStyle="1" w:styleId="WW8Num32z0">
    <w:name w:val="WW8Num32z0"/>
    <w:rsid w:val="003B337C"/>
    <w:rPr>
      <w:rFonts w:ascii="Symbol" w:hAnsi="Symbol"/>
    </w:rPr>
  </w:style>
  <w:style w:type="character" w:customStyle="1" w:styleId="WW-Absatz-Standardschriftart">
    <w:name w:val="WW-Absatz-Standardschriftart"/>
    <w:rsid w:val="003B337C"/>
  </w:style>
  <w:style w:type="character" w:customStyle="1" w:styleId="21">
    <w:name w:val="Основной шрифт абзаца2"/>
    <w:rsid w:val="003B337C"/>
  </w:style>
  <w:style w:type="character" w:customStyle="1" w:styleId="WW8Num2z0">
    <w:name w:val="WW8Num2z0"/>
    <w:rsid w:val="003B337C"/>
    <w:rPr>
      <w:sz w:val="24"/>
    </w:rPr>
  </w:style>
  <w:style w:type="character" w:customStyle="1" w:styleId="WW8Num9z1">
    <w:name w:val="WW8Num9z1"/>
    <w:rsid w:val="003B337C"/>
    <w:rPr>
      <w:rFonts w:ascii="Courier New" w:hAnsi="Courier New"/>
    </w:rPr>
  </w:style>
  <w:style w:type="character" w:customStyle="1" w:styleId="WW8Num9z2">
    <w:name w:val="WW8Num9z2"/>
    <w:rsid w:val="003B337C"/>
    <w:rPr>
      <w:rFonts w:ascii="Wingdings" w:hAnsi="Wingdings"/>
    </w:rPr>
  </w:style>
  <w:style w:type="character" w:customStyle="1" w:styleId="WW8Num9z3">
    <w:name w:val="WW8Num9z3"/>
    <w:rsid w:val="003B337C"/>
    <w:rPr>
      <w:rFonts w:ascii="Symbol" w:hAnsi="Symbol"/>
    </w:rPr>
  </w:style>
  <w:style w:type="character" w:customStyle="1" w:styleId="WW8Num13z1">
    <w:name w:val="WW8Num13z1"/>
    <w:rsid w:val="003B337C"/>
    <w:rPr>
      <w:rFonts w:ascii="Courier New" w:hAnsi="Courier New"/>
    </w:rPr>
  </w:style>
  <w:style w:type="character" w:customStyle="1" w:styleId="WW8Num13z2">
    <w:name w:val="WW8Num13z2"/>
    <w:rsid w:val="003B337C"/>
    <w:rPr>
      <w:rFonts w:ascii="Wingdings" w:hAnsi="Wingdings"/>
    </w:rPr>
  </w:style>
  <w:style w:type="character" w:customStyle="1" w:styleId="WW8Num14z0">
    <w:name w:val="WW8Num14z0"/>
    <w:rsid w:val="003B337C"/>
    <w:rPr>
      <w:b w:val="0"/>
    </w:rPr>
  </w:style>
  <w:style w:type="character" w:customStyle="1" w:styleId="WW8Num16z1">
    <w:name w:val="WW8Num16z1"/>
    <w:rsid w:val="003B337C"/>
    <w:rPr>
      <w:rFonts w:ascii="Courier New" w:hAnsi="Courier New"/>
    </w:rPr>
  </w:style>
  <w:style w:type="character" w:customStyle="1" w:styleId="WW8Num16z2">
    <w:name w:val="WW8Num16z2"/>
    <w:rsid w:val="003B337C"/>
    <w:rPr>
      <w:rFonts w:ascii="Wingdings" w:hAnsi="Wingdings"/>
    </w:rPr>
  </w:style>
  <w:style w:type="character" w:customStyle="1" w:styleId="WW8Num16z3">
    <w:name w:val="WW8Num16z3"/>
    <w:rsid w:val="003B337C"/>
    <w:rPr>
      <w:rFonts w:ascii="Symbol" w:hAnsi="Symbol"/>
    </w:rPr>
  </w:style>
  <w:style w:type="character" w:customStyle="1" w:styleId="WW8Num17z1">
    <w:name w:val="WW8Num17z1"/>
    <w:rsid w:val="003B337C"/>
    <w:rPr>
      <w:rFonts w:ascii="Courier New" w:hAnsi="Courier New"/>
    </w:rPr>
  </w:style>
  <w:style w:type="character" w:customStyle="1" w:styleId="WW8Num17z2">
    <w:name w:val="WW8Num17z2"/>
    <w:rsid w:val="003B337C"/>
    <w:rPr>
      <w:rFonts w:ascii="Wingdings" w:hAnsi="Wingdings"/>
    </w:rPr>
  </w:style>
  <w:style w:type="character" w:customStyle="1" w:styleId="WW8Num19z1">
    <w:name w:val="WW8Num19z1"/>
    <w:rsid w:val="003B337C"/>
    <w:rPr>
      <w:rFonts w:ascii="Courier New" w:hAnsi="Courier New"/>
    </w:rPr>
  </w:style>
  <w:style w:type="character" w:customStyle="1" w:styleId="WW8Num19z2">
    <w:name w:val="WW8Num19z2"/>
    <w:rsid w:val="003B337C"/>
    <w:rPr>
      <w:rFonts w:ascii="Wingdings" w:hAnsi="Wingdings"/>
    </w:rPr>
  </w:style>
  <w:style w:type="character" w:customStyle="1" w:styleId="WW8Num20z0">
    <w:name w:val="WW8Num20z0"/>
    <w:rsid w:val="003B337C"/>
    <w:rPr>
      <w:rFonts w:ascii="Symbol" w:eastAsia="Times New Roman" w:hAnsi="Symbol" w:cs="Arial"/>
    </w:rPr>
  </w:style>
  <w:style w:type="character" w:customStyle="1" w:styleId="WW8Num20z1">
    <w:name w:val="WW8Num20z1"/>
    <w:rsid w:val="003B337C"/>
    <w:rPr>
      <w:rFonts w:ascii="Courier New" w:hAnsi="Courier New"/>
    </w:rPr>
  </w:style>
  <w:style w:type="character" w:customStyle="1" w:styleId="WW8Num20z2">
    <w:name w:val="WW8Num20z2"/>
    <w:rsid w:val="003B337C"/>
    <w:rPr>
      <w:rFonts w:ascii="Wingdings" w:hAnsi="Wingdings"/>
    </w:rPr>
  </w:style>
  <w:style w:type="character" w:customStyle="1" w:styleId="WW8Num20z3">
    <w:name w:val="WW8Num20z3"/>
    <w:rsid w:val="003B337C"/>
    <w:rPr>
      <w:rFonts w:ascii="Symbol" w:hAnsi="Symbol"/>
    </w:rPr>
  </w:style>
  <w:style w:type="character" w:customStyle="1" w:styleId="WW8Num23z1">
    <w:name w:val="WW8Num23z1"/>
    <w:rsid w:val="003B337C"/>
    <w:rPr>
      <w:rFonts w:ascii="Courier New" w:hAnsi="Courier New"/>
    </w:rPr>
  </w:style>
  <w:style w:type="character" w:customStyle="1" w:styleId="WW8Num23z2">
    <w:name w:val="WW8Num23z2"/>
    <w:rsid w:val="003B337C"/>
    <w:rPr>
      <w:rFonts w:ascii="Wingdings" w:hAnsi="Wingdings"/>
    </w:rPr>
  </w:style>
  <w:style w:type="character" w:customStyle="1" w:styleId="WW8Num24z1">
    <w:name w:val="WW8Num24z1"/>
    <w:rsid w:val="003B337C"/>
    <w:rPr>
      <w:rFonts w:ascii="Courier New" w:hAnsi="Courier New"/>
    </w:rPr>
  </w:style>
  <w:style w:type="character" w:customStyle="1" w:styleId="WW8Num24z2">
    <w:name w:val="WW8Num24z2"/>
    <w:rsid w:val="003B337C"/>
    <w:rPr>
      <w:rFonts w:ascii="Wingdings" w:hAnsi="Wingdings"/>
    </w:rPr>
  </w:style>
  <w:style w:type="character" w:customStyle="1" w:styleId="WW8Num29z1">
    <w:name w:val="WW8Num29z1"/>
    <w:rsid w:val="003B337C"/>
    <w:rPr>
      <w:rFonts w:ascii="Courier New" w:hAnsi="Courier New"/>
    </w:rPr>
  </w:style>
  <w:style w:type="character" w:customStyle="1" w:styleId="WW8Num29z2">
    <w:name w:val="WW8Num29z2"/>
    <w:rsid w:val="003B337C"/>
    <w:rPr>
      <w:rFonts w:ascii="Wingdings" w:hAnsi="Wingdings"/>
    </w:rPr>
  </w:style>
  <w:style w:type="character" w:customStyle="1" w:styleId="WW8Num29z3">
    <w:name w:val="WW8Num29z3"/>
    <w:rsid w:val="003B337C"/>
    <w:rPr>
      <w:rFonts w:ascii="Symbol" w:hAnsi="Symbol"/>
    </w:rPr>
  </w:style>
  <w:style w:type="character" w:customStyle="1" w:styleId="WW8Num30z1">
    <w:name w:val="WW8Num30z1"/>
    <w:rsid w:val="003B337C"/>
    <w:rPr>
      <w:rFonts w:ascii="Courier New" w:hAnsi="Courier New"/>
    </w:rPr>
  </w:style>
  <w:style w:type="character" w:customStyle="1" w:styleId="WW8Num30z2">
    <w:name w:val="WW8Num30z2"/>
    <w:rsid w:val="003B337C"/>
    <w:rPr>
      <w:rFonts w:ascii="Wingdings" w:hAnsi="Wingdings"/>
    </w:rPr>
  </w:style>
  <w:style w:type="character" w:customStyle="1" w:styleId="WW8Num31z1">
    <w:name w:val="WW8Num31z1"/>
    <w:rsid w:val="003B337C"/>
    <w:rPr>
      <w:rFonts w:ascii="Courier New" w:hAnsi="Courier New"/>
    </w:rPr>
  </w:style>
  <w:style w:type="character" w:customStyle="1" w:styleId="WW8Num31z2">
    <w:name w:val="WW8Num31z2"/>
    <w:rsid w:val="003B337C"/>
    <w:rPr>
      <w:rFonts w:ascii="Wingdings" w:hAnsi="Wingdings"/>
    </w:rPr>
  </w:style>
  <w:style w:type="character" w:customStyle="1" w:styleId="WW8Num32z1">
    <w:name w:val="WW8Num32z1"/>
    <w:rsid w:val="003B337C"/>
    <w:rPr>
      <w:rFonts w:ascii="Courier New" w:hAnsi="Courier New"/>
    </w:rPr>
  </w:style>
  <w:style w:type="character" w:customStyle="1" w:styleId="WW8Num32z2">
    <w:name w:val="WW8Num32z2"/>
    <w:rsid w:val="003B337C"/>
    <w:rPr>
      <w:rFonts w:ascii="Wingdings" w:hAnsi="Wingdings"/>
    </w:rPr>
  </w:style>
  <w:style w:type="character" w:customStyle="1" w:styleId="WW8Num36z0">
    <w:name w:val="WW8Num36z0"/>
    <w:rsid w:val="003B337C"/>
    <w:rPr>
      <w:rFonts w:ascii="Symbol" w:hAnsi="Symbol"/>
    </w:rPr>
  </w:style>
  <w:style w:type="character" w:customStyle="1" w:styleId="WW8Num36z1">
    <w:name w:val="WW8Num36z1"/>
    <w:rsid w:val="003B337C"/>
    <w:rPr>
      <w:rFonts w:ascii="Courier New" w:hAnsi="Courier New"/>
    </w:rPr>
  </w:style>
  <w:style w:type="character" w:customStyle="1" w:styleId="WW8Num36z2">
    <w:name w:val="WW8Num36z2"/>
    <w:rsid w:val="003B337C"/>
    <w:rPr>
      <w:rFonts w:ascii="Wingdings" w:hAnsi="Wingdings"/>
    </w:rPr>
  </w:style>
  <w:style w:type="character" w:customStyle="1" w:styleId="WW8Num37z0">
    <w:name w:val="WW8Num37z0"/>
    <w:rsid w:val="003B337C"/>
    <w:rPr>
      <w:rFonts w:ascii="Times New Roman" w:eastAsia="Times New Roman" w:hAnsi="Times New Roman" w:cs="Times New Roman"/>
    </w:rPr>
  </w:style>
  <w:style w:type="character" w:customStyle="1" w:styleId="WW8Num37z1">
    <w:name w:val="WW8Num37z1"/>
    <w:rsid w:val="003B337C"/>
    <w:rPr>
      <w:rFonts w:ascii="Courier New" w:hAnsi="Courier New"/>
    </w:rPr>
  </w:style>
  <w:style w:type="character" w:customStyle="1" w:styleId="WW8Num37z2">
    <w:name w:val="WW8Num37z2"/>
    <w:rsid w:val="003B337C"/>
    <w:rPr>
      <w:rFonts w:ascii="Wingdings" w:hAnsi="Wingdings"/>
    </w:rPr>
  </w:style>
  <w:style w:type="character" w:customStyle="1" w:styleId="WW8Num37z3">
    <w:name w:val="WW8Num37z3"/>
    <w:rsid w:val="003B337C"/>
    <w:rPr>
      <w:rFonts w:ascii="Symbol" w:hAnsi="Symbol"/>
    </w:rPr>
  </w:style>
  <w:style w:type="character" w:customStyle="1" w:styleId="WW8Num38z0">
    <w:name w:val="WW8Num38z0"/>
    <w:rsid w:val="003B337C"/>
    <w:rPr>
      <w:rFonts w:ascii="Times New Roman" w:eastAsia="Times New Roman" w:hAnsi="Times New Roman" w:cs="Times New Roman"/>
    </w:rPr>
  </w:style>
  <w:style w:type="character" w:customStyle="1" w:styleId="WW8Num38z1">
    <w:name w:val="WW8Num38z1"/>
    <w:rsid w:val="003B337C"/>
    <w:rPr>
      <w:rFonts w:ascii="Courier New" w:hAnsi="Courier New" w:cs="Courier New"/>
    </w:rPr>
  </w:style>
  <w:style w:type="character" w:customStyle="1" w:styleId="WW8Num38z2">
    <w:name w:val="WW8Num38z2"/>
    <w:rsid w:val="003B337C"/>
    <w:rPr>
      <w:rFonts w:ascii="Wingdings" w:hAnsi="Wingdings"/>
    </w:rPr>
  </w:style>
  <w:style w:type="character" w:customStyle="1" w:styleId="WW8Num38z3">
    <w:name w:val="WW8Num38z3"/>
    <w:rsid w:val="003B337C"/>
    <w:rPr>
      <w:rFonts w:ascii="Symbol" w:hAnsi="Symbol"/>
    </w:rPr>
  </w:style>
  <w:style w:type="character" w:customStyle="1" w:styleId="WW8Num39z0">
    <w:name w:val="WW8Num39z0"/>
    <w:rsid w:val="003B337C"/>
    <w:rPr>
      <w:rFonts w:ascii="Wingdings" w:hAnsi="Wingdings"/>
    </w:rPr>
  </w:style>
  <w:style w:type="character" w:customStyle="1" w:styleId="WW8Num39z1">
    <w:name w:val="WW8Num39z1"/>
    <w:rsid w:val="003B337C"/>
    <w:rPr>
      <w:rFonts w:ascii="Courier New" w:hAnsi="Courier New" w:cs="Courier New"/>
    </w:rPr>
  </w:style>
  <w:style w:type="character" w:customStyle="1" w:styleId="WW8Num39z3">
    <w:name w:val="WW8Num39z3"/>
    <w:rsid w:val="003B337C"/>
    <w:rPr>
      <w:rFonts w:ascii="Symbol" w:hAnsi="Symbol"/>
    </w:rPr>
  </w:style>
  <w:style w:type="character" w:customStyle="1" w:styleId="WW8Num41z0">
    <w:name w:val="WW8Num41z0"/>
    <w:rsid w:val="003B337C"/>
    <w:rPr>
      <w:rFonts w:ascii="Symbol" w:hAnsi="Symbol"/>
    </w:rPr>
  </w:style>
  <w:style w:type="character" w:customStyle="1" w:styleId="WW8Num41z1">
    <w:name w:val="WW8Num41z1"/>
    <w:rsid w:val="003B337C"/>
    <w:rPr>
      <w:rFonts w:ascii="Courier New" w:hAnsi="Courier New"/>
    </w:rPr>
  </w:style>
  <w:style w:type="character" w:customStyle="1" w:styleId="WW8Num41z2">
    <w:name w:val="WW8Num41z2"/>
    <w:rsid w:val="003B337C"/>
    <w:rPr>
      <w:rFonts w:ascii="Wingdings" w:hAnsi="Wingdings"/>
    </w:rPr>
  </w:style>
  <w:style w:type="character" w:customStyle="1" w:styleId="WW8Num42z0">
    <w:name w:val="WW8Num42z0"/>
    <w:rsid w:val="003B337C"/>
    <w:rPr>
      <w:rFonts w:ascii="Times New Roman" w:eastAsia="Times New Roman" w:hAnsi="Times New Roman" w:cs="Times New Roman"/>
    </w:rPr>
  </w:style>
  <w:style w:type="character" w:customStyle="1" w:styleId="WW8Num42z1">
    <w:name w:val="WW8Num42z1"/>
    <w:rsid w:val="003B337C"/>
    <w:rPr>
      <w:rFonts w:ascii="Symbol" w:hAnsi="Symbol"/>
    </w:rPr>
  </w:style>
  <w:style w:type="character" w:customStyle="1" w:styleId="WW8Num42z2">
    <w:name w:val="WW8Num42z2"/>
    <w:rsid w:val="003B337C"/>
    <w:rPr>
      <w:rFonts w:ascii="Wingdings" w:hAnsi="Wingdings"/>
    </w:rPr>
  </w:style>
  <w:style w:type="character" w:customStyle="1" w:styleId="WW8Num42z4">
    <w:name w:val="WW8Num42z4"/>
    <w:rsid w:val="003B337C"/>
    <w:rPr>
      <w:rFonts w:ascii="Courier New" w:hAnsi="Courier New" w:cs="Courier New"/>
    </w:rPr>
  </w:style>
  <w:style w:type="character" w:customStyle="1" w:styleId="WW8Num43z0">
    <w:name w:val="WW8Num43z0"/>
    <w:rsid w:val="003B337C"/>
    <w:rPr>
      <w:rFonts w:ascii="Symbol" w:hAnsi="Symbol"/>
    </w:rPr>
  </w:style>
  <w:style w:type="character" w:customStyle="1" w:styleId="WW8Num43z1">
    <w:name w:val="WW8Num43z1"/>
    <w:rsid w:val="003B337C"/>
    <w:rPr>
      <w:rFonts w:ascii="Courier New" w:hAnsi="Courier New"/>
    </w:rPr>
  </w:style>
  <w:style w:type="character" w:customStyle="1" w:styleId="WW8Num43z2">
    <w:name w:val="WW8Num43z2"/>
    <w:rsid w:val="003B337C"/>
    <w:rPr>
      <w:rFonts w:ascii="Wingdings" w:hAnsi="Wingdings"/>
    </w:rPr>
  </w:style>
  <w:style w:type="character" w:customStyle="1" w:styleId="WW8Num44z0">
    <w:name w:val="WW8Num44z0"/>
    <w:rsid w:val="003B337C"/>
    <w:rPr>
      <w:rFonts w:ascii="Symbol" w:hAnsi="Symbol"/>
    </w:rPr>
  </w:style>
  <w:style w:type="character" w:customStyle="1" w:styleId="WW8Num44z1">
    <w:name w:val="WW8Num44z1"/>
    <w:rsid w:val="003B337C"/>
    <w:rPr>
      <w:rFonts w:ascii="Courier New" w:hAnsi="Courier New"/>
    </w:rPr>
  </w:style>
  <w:style w:type="character" w:customStyle="1" w:styleId="WW8Num44z2">
    <w:name w:val="WW8Num44z2"/>
    <w:rsid w:val="003B337C"/>
    <w:rPr>
      <w:rFonts w:ascii="Wingdings" w:hAnsi="Wingdings"/>
    </w:rPr>
  </w:style>
  <w:style w:type="character" w:customStyle="1" w:styleId="WW8Num45z0">
    <w:name w:val="WW8Num45z0"/>
    <w:rsid w:val="003B337C"/>
    <w:rPr>
      <w:rFonts w:ascii="Symbol" w:hAnsi="Symbol"/>
    </w:rPr>
  </w:style>
  <w:style w:type="character" w:customStyle="1" w:styleId="WW8Num45z1">
    <w:name w:val="WW8Num45z1"/>
    <w:rsid w:val="003B337C"/>
    <w:rPr>
      <w:rFonts w:ascii="Courier New" w:hAnsi="Courier New"/>
    </w:rPr>
  </w:style>
  <w:style w:type="character" w:customStyle="1" w:styleId="WW8Num45z2">
    <w:name w:val="WW8Num45z2"/>
    <w:rsid w:val="003B337C"/>
    <w:rPr>
      <w:rFonts w:ascii="Wingdings" w:hAnsi="Wingdings"/>
    </w:rPr>
  </w:style>
  <w:style w:type="character" w:customStyle="1" w:styleId="WW8Num49z0">
    <w:name w:val="WW8Num49z0"/>
    <w:rsid w:val="003B337C"/>
    <w:rPr>
      <w:rFonts w:ascii="Symbol" w:hAnsi="Symbol"/>
    </w:rPr>
  </w:style>
  <w:style w:type="character" w:customStyle="1" w:styleId="WW8Num49z1">
    <w:name w:val="WW8Num49z1"/>
    <w:rsid w:val="003B337C"/>
    <w:rPr>
      <w:rFonts w:ascii="Courier New" w:hAnsi="Courier New"/>
    </w:rPr>
  </w:style>
  <w:style w:type="character" w:customStyle="1" w:styleId="WW8Num49z2">
    <w:name w:val="WW8Num49z2"/>
    <w:rsid w:val="003B337C"/>
    <w:rPr>
      <w:rFonts w:ascii="Wingdings" w:hAnsi="Wingdings"/>
    </w:rPr>
  </w:style>
  <w:style w:type="character" w:customStyle="1" w:styleId="WW8Num51z0">
    <w:name w:val="WW8Num51z0"/>
    <w:rsid w:val="003B337C"/>
    <w:rPr>
      <w:rFonts w:ascii="Times New Roman" w:eastAsia="Times New Roman" w:hAnsi="Times New Roman" w:cs="Times New Roman"/>
      <w:color w:val="000000"/>
      <w:sz w:val="24"/>
    </w:rPr>
  </w:style>
  <w:style w:type="character" w:customStyle="1" w:styleId="WW8Num51z1">
    <w:name w:val="WW8Num51z1"/>
    <w:rsid w:val="003B337C"/>
    <w:rPr>
      <w:rFonts w:ascii="Courier New" w:hAnsi="Courier New"/>
    </w:rPr>
  </w:style>
  <w:style w:type="character" w:customStyle="1" w:styleId="WW8Num51z2">
    <w:name w:val="WW8Num51z2"/>
    <w:rsid w:val="003B337C"/>
    <w:rPr>
      <w:rFonts w:ascii="Wingdings" w:hAnsi="Wingdings"/>
    </w:rPr>
  </w:style>
  <w:style w:type="character" w:customStyle="1" w:styleId="WW8Num51z3">
    <w:name w:val="WW8Num51z3"/>
    <w:rsid w:val="003B337C"/>
    <w:rPr>
      <w:rFonts w:ascii="Symbol" w:hAnsi="Symbol"/>
    </w:rPr>
  </w:style>
  <w:style w:type="character" w:customStyle="1" w:styleId="WW8Num52z0">
    <w:name w:val="WW8Num52z0"/>
    <w:rsid w:val="003B337C"/>
    <w:rPr>
      <w:rFonts w:ascii="Symbol" w:eastAsia="Times New Roman" w:hAnsi="Symbol" w:cs="Arial"/>
    </w:rPr>
  </w:style>
  <w:style w:type="character" w:customStyle="1" w:styleId="WW8Num52z1">
    <w:name w:val="WW8Num52z1"/>
    <w:rsid w:val="003B337C"/>
    <w:rPr>
      <w:rFonts w:ascii="Courier New" w:hAnsi="Courier New"/>
    </w:rPr>
  </w:style>
  <w:style w:type="character" w:customStyle="1" w:styleId="WW8Num52z2">
    <w:name w:val="WW8Num52z2"/>
    <w:rsid w:val="003B337C"/>
    <w:rPr>
      <w:rFonts w:ascii="Wingdings" w:hAnsi="Wingdings"/>
    </w:rPr>
  </w:style>
  <w:style w:type="character" w:customStyle="1" w:styleId="WW8Num52z3">
    <w:name w:val="WW8Num52z3"/>
    <w:rsid w:val="003B337C"/>
    <w:rPr>
      <w:rFonts w:ascii="Symbol" w:hAnsi="Symbol"/>
    </w:rPr>
  </w:style>
  <w:style w:type="character" w:customStyle="1" w:styleId="WW8Num53z0">
    <w:name w:val="WW8Num53z0"/>
    <w:rsid w:val="003B337C"/>
    <w:rPr>
      <w:rFonts w:ascii="Symbol" w:hAnsi="Symbol"/>
    </w:rPr>
  </w:style>
  <w:style w:type="character" w:customStyle="1" w:styleId="WW8Num53z1">
    <w:name w:val="WW8Num53z1"/>
    <w:rsid w:val="003B337C"/>
    <w:rPr>
      <w:rFonts w:ascii="Courier New" w:hAnsi="Courier New"/>
    </w:rPr>
  </w:style>
  <w:style w:type="character" w:customStyle="1" w:styleId="WW8Num53z2">
    <w:name w:val="WW8Num53z2"/>
    <w:rsid w:val="003B337C"/>
    <w:rPr>
      <w:rFonts w:ascii="Wingdings" w:hAnsi="Wingdings"/>
    </w:rPr>
  </w:style>
  <w:style w:type="character" w:customStyle="1" w:styleId="13">
    <w:name w:val="Основной шрифт абзаца1"/>
    <w:rsid w:val="003B337C"/>
  </w:style>
  <w:style w:type="character" w:styleId="afb">
    <w:name w:val="Hyperlink"/>
    <w:rsid w:val="003B337C"/>
    <w:rPr>
      <w:color w:val="0000FF"/>
      <w:u w:val="single"/>
    </w:rPr>
  </w:style>
  <w:style w:type="character" w:styleId="afc">
    <w:name w:val="page number"/>
    <w:basedOn w:val="13"/>
    <w:rsid w:val="003B337C"/>
  </w:style>
  <w:style w:type="character" w:customStyle="1" w:styleId="afd">
    <w:name w:val="Символ нумерации"/>
    <w:rsid w:val="003B337C"/>
  </w:style>
  <w:style w:type="character" w:styleId="afe">
    <w:name w:val="FollowedHyperlink"/>
    <w:rsid w:val="003B337C"/>
    <w:rPr>
      <w:color w:val="800000"/>
      <w:u w:val="single"/>
    </w:rPr>
  </w:style>
  <w:style w:type="paragraph" w:customStyle="1" w:styleId="14">
    <w:name w:val="Заголовок1"/>
    <w:basedOn w:val="a"/>
    <w:next w:val="ac"/>
    <w:rsid w:val="003B337C"/>
    <w:pPr>
      <w:keepNext/>
      <w:widowControl w:val="0"/>
      <w:suppressAutoHyphens/>
      <w:autoSpaceDE w:val="0"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">
    <w:name w:val="List"/>
    <w:basedOn w:val="ac"/>
    <w:rsid w:val="003B337C"/>
    <w:pPr>
      <w:widowControl w:val="0"/>
      <w:shd w:val="clear" w:color="auto" w:fill="FFFFFF"/>
      <w:suppressAutoHyphens/>
      <w:autoSpaceDE w:val="0"/>
      <w:spacing w:after="0"/>
      <w:jc w:val="left"/>
    </w:pPr>
    <w:rPr>
      <w:rFonts w:ascii="Arial" w:eastAsia="Times New Roman" w:hAnsi="Arial" w:cs="Tahoma"/>
      <w:color w:val="000000"/>
      <w:lang w:val="ru-RU" w:eastAsia="ar-SA"/>
    </w:rPr>
  </w:style>
  <w:style w:type="paragraph" w:customStyle="1" w:styleId="34">
    <w:name w:val="Название3"/>
    <w:basedOn w:val="a"/>
    <w:rsid w:val="003B337C"/>
    <w:pPr>
      <w:widowControl w:val="0"/>
      <w:suppressLineNumbers/>
      <w:suppressAutoHyphens/>
      <w:autoSpaceDE w:val="0"/>
      <w:spacing w:before="120" w:after="120"/>
    </w:pPr>
    <w:rPr>
      <w:rFonts w:ascii="Arial" w:hAnsi="Arial" w:cs="Tahoma"/>
      <w:i/>
      <w:iCs/>
      <w:sz w:val="24"/>
      <w:szCs w:val="24"/>
      <w:lang w:eastAsia="ar-SA"/>
    </w:rPr>
  </w:style>
  <w:style w:type="paragraph" w:customStyle="1" w:styleId="35">
    <w:name w:val="Указатель3"/>
    <w:basedOn w:val="a"/>
    <w:rsid w:val="003B337C"/>
    <w:pPr>
      <w:widowControl w:val="0"/>
      <w:suppressLineNumbers/>
      <w:suppressAutoHyphens/>
      <w:autoSpaceDE w:val="0"/>
    </w:pPr>
    <w:rPr>
      <w:rFonts w:ascii="Arial" w:hAnsi="Arial" w:cs="Tahoma"/>
      <w:lang w:eastAsia="ar-SA"/>
    </w:rPr>
  </w:style>
  <w:style w:type="paragraph" w:customStyle="1" w:styleId="22">
    <w:name w:val="Название2"/>
    <w:basedOn w:val="a"/>
    <w:rsid w:val="003B337C"/>
    <w:pPr>
      <w:widowControl w:val="0"/>
      <w:suppressLineNumbers/>
      <w:suppressAutoHyphens/>
      <w:autoSpaceDE w:val="0"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23">
    <w:name w:val="Указатель2"/>
    <w:basedOn w:val="a"/>
    <w:rsid w:val="003B337C"/>
    <w:pPr>
      <w:widowControl w:val="0"/>
      <w:suppressLineNumbers/>
      <w:suppressAutoHyphens/>
      <w:autoSpaceDE w:val="0"/>
    </w:pPr>
    <w:rPr>
      <w:rFonts w:ascii="Arial" w:hAnsi="Arial" w:cs="Tahoma"/>
      <w:lang w:eastAsia="ar-SA"/>
    </w:rPr>
  </w:style>
  <w:style w:type="paragraph" w:customStyle="1" w:styleId="15">
    <w:name w:val="Название1"/>
    <w:basedOn w:val="a"/>
    <w:rsid w:val="003B337C"/>
    <w:pPr>
      <w:widowControl w:val="0"/>
      <w:suppressLineNumbers/>
      <w:suppressAutoHyphens/>
      <w:autoSpaceDE w:val="0"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16">
    <w:name w:val="Указатель1"/>
    <w:basedOn w:val="a"/>
    <w:rsid w:val="003B337C"/>
    <w:pPr>
      <w:widowControl w:val="0"/>
      <w:suppressLineNumbers/>
      <w:suppressAutoHyphens/>
      <w:autoSpaceDE w:val="0"/>
    </w:pPr>
    <w:rPr>
      <w:rFonts w:ascii="Arial" w:hAnsi="Arial" w:cs="Tahoma"/>
      <w:lang w:eastAsia="ar-SA"/>
    </w:rPr>
  </w:style>
  <w:style w:type="paragraph" w:customStyle="1" w:styleId="210">
    <w:name w:val="Основной текст 21"/>
    <w:basedOn w:val="a"/>
    <w:rsid w:val="003B337C"/>
    <w:pPr>
      <w:widowControl w:val="0"/>
      <w:shd w:val="clear" w:color="auto" w:fill="FFFFFF"/>
      <w:suppressAutoHyphens/>
      <w:autoSpaceDE w:val="0"/>
    </w:pPr>
    <w:rPr>
      <w:rFonts w:ascii="Arial" w:hAnsi="Arial" w:cs="Arial"/>
      <w:color w:val="000000"/>
      <w:sz w:val="25"/>
      <w:szCs w:val="25"/>
      <w:lang w:eastAsia="ar-SA"/>
    </w:rPr>
  </w:style>
  <w:style w:type="paragraph" w:customStyle="1" w:styleId="17">
    <w:name w:val="Обычный1"/>
    <w:rsid w:val="003B337C"/>
    <w:pPr>
      <w:suppressAutoHyphens/>
    </w:pPr>
    <w:rPr>
      <w:rFonts w:ascii="Times New Roman" w:eastAsia="Arial" w:hAnsi="Times New Roman"/>
      <w:sz w:val="20"/>
      <w:szCs w:val="20"/>
      <w:lang w:eastAsia="ar-SA"/>
    </w:rPr>
  </w:style>
  <w:style w:type="paragraph" w:customStyle="1" w:styleId="Web">
    <w:name w:val="Обычный (Web)"/>
    <w:basedOn w:val="a"/>
    <w:rsid w:val="003B337C"/>
    <w:pPr>
      <w:suppressAutoHyphens/>
      <w:spacing w:before="100" w:after="100"/>
    </w:pPr>
    <w:rPr>
      <w:color w:val="000000"/>
      <w:sz w:val="24"/>
      <w:szCs w:val="24"/>
      <w:lang w:eastAsia="ar-SA"/>
    </w:rPr>
  </w:style>
  <w:style w:type="paragraph" w:styleId="aff0">
    <w:name w:val="Body Text Indent"/>
    <w:basedOn w:val="a"/>
    <w:link w:val="aff1"/>
    <w:rsid w:val="003B337C"/>
    <w:pPr>
      <w:widowControl w:val="0"/>
      <w:suppressAutoHyphens/>
      <w:autoSpaceDE w:val="0"/>
      <w:spacing w:before="220" w:line="216" w:lineRule="auto"/>
      <w:ind w:firstLine="680"/>
    </w:pPr>
    <w:rPr>
      <w:sz w:val="22"/>
      <w:szCs w:val="22"/>
      <w:lang w:eastAsia="ar-SA"/>
    </w:rPr>
  </w:style>
  <w:style w:type="character" w:customStyle="1" w:styleId="aff1">
    <w:name w:val="Основной текст с отступом Знак"/>
    <w:basedOn w:val="a0"/>
    <w:link w:val="aff0"/>
    <w:rsid w:val="003B337C"/>
    <w:rPr>
      <w:rFonts w:ascii="Times New Roman" w:eastAsia="Times New Roman" w:hAnsi="Times New Roman"/>
      <w:lang w:eastAsia="ar-SA"/>
    </w:rPr>
  </w:style>
  <w:style w:type="paragraph" w:customStyle="1" w:styleId="211">
    <w:name w:val="Основной текст с отступом 21"/>
    <w:basedOn w:val="a"/>
    <w:rsid w:val="003B337C"/>
    <w:pPr>
      <w:widowControl w:val="0"/>
      <w:suppressAutoHyphens/>
      <w:autoSpaceDE w:val="0"/>
      <w:spacing w:line="216" w:lineRule="auto"/>
      <w:ind w:firstLine="700"/>
      <w:jc w:val="both"/>
    </w:pPr>
    <w:rPr>
      <w:sz w:val="22"/>
      <w:szCs w:val="22"/>
      <w:lang w:eastAsia="ar-SA"/>
    </w:rPr>
  </w:style>
  <w:style w:type="paragraph" w:customStyle="1" w:styleId="310">
    <w:name w:val="Основной текст 31"/>
    <w:basedOn w:val="a"/>
    <w:rsid w:val="003B337C"/>
    <w:pPr>
      <w:suppressAutoHyphens/>
      <w:spacing w:before="60" w:after="100"/>
      <w:jc w:val="center"/>
    </w:pPr>
    <w:rPr>
      <w:rFonts w:ascii="Arial" w:hAnsi="Arial" w:cs="Arial"/>
      <w:b/>
      <w:bCs/>
      <w:szCs w:val="16"/>
      <w:lang w:eastAsia="ar-SA"/>
    </w:rPr>
  </w:style>
  <w:style w:type="paragraph" w:customStyle="1" w:styleId="311">
    <w:name w:val="Основной текст с отступом 31"/>
    <w:basedOn w:val="a"/>
    <w:rsid w:val="003B337C"/>
    <w:pPr>
      <w:widowControl w:val="0"/>
      <w:suppressAutoHyphens/>
      <w:autoSpaceDE w:val="0"/>
      <w:ind w:left="284"/>
      <w:jc w:val="both"/>
    </w:pPr>
    <w:rPr>
      <w:sz w:val="24"/>
      <w:lang w:eastAsia="ar-SA"/>
    </w:rPr>
  </w:style>
  <w:style w:type="paragraph" w:customStyle="1" w:styleId="18">
    <w:name w:val="Цитата1"/>
    <w:basedOn w:val="a"/>
    <w:rsid w:val="003B337C"/>
    <w:pPr>
      <w:widowControl w:val="0"/>
      <w:suppressAutoHyphens/>
      <w:autoSpaceDE w:val="0"/>
      <w:spacing w:before="220" w:line="216" w:lineRule="auto"/>
      <w:ind w:left="2320" w:right="1600"/>
      <w:jc w:val="center"/>
    </w:pPr>
    <w:rPr>
      <w:b/>
      <w:bCs/>
      <w:sz w:val="24"/>
      <w:lang w:eastAsia="ar-SA"/>
    </w:rPr>
  </w:style>
  <w:style w:type="paragraph" w:styleId="19">
    <w:name w:val="toc 1"/>
    <w:basedOn w:val="a"/>
    <w:next w:val="a"/>
    <w:locked/>
    <w:rsid w:val="003B337C"/>
    <w:pPr>
      <w:widowControl w:val="0"/>
      <w:suppressAutoHyphens/>
      <w:autoSpaceDE w:val="0"/>
      <w:spacing w:before="120" w:after="120"/>
    </w:pPr>
    <w:rPr>
      <w:b/>
      <w:bCs/>
      <w:caps/>
      <w:szCs w:val="24"/>
      <w:lang w:eastAsia="ar-SA"/>
    </w:rPr>
  </w:style>
  <w:style w:type="paragraph" w:styleId="24">
    <w:name w:val="toc 2"/>
    <w:basedOn w:val="a"/>
    <w:next w:val="a"/>
    <w:locked/>
    <w:rsid w:val="003B337C"/>
    <w:pPr>
      <w:widowControl w:val="0"/>
      <w:suppressAutoHyphens/>
      <w:autoSpaceDE w:val="0"/>
      <w:ind w:left="200"/>
    </w:pPr>
    <w:rPr>
      <w:smallCaps/>
      <w:szCs w:val="24"/>
      <w:lang w:eastAsia="ar-SA"/>
    </w:rPr>
  </w:style>
  <w:style w:type="paragraph" w:styleId="36">
    <w:name w:val="toc 3"/>
    <w:basedOn w:val="a"/>
    <w:next w:val="a"/>
    <w:locked/>
    <w:rsid w:val="003B337C"/>
    <w:pPr>
      <w:widowControl w:val="0"/>
      <w:suppressAutoHyphens/>
      <w:autoSpaceDE w:val="0"/>
      <w:ind w:left="400"/>
    </w:pPr>
    <w:rPr>
      <w:i/>
      <w:iCs/>
      <w:szCs w:val="24"/>
      <w:lang w:eastAsia="ar-SA"/>
    </w:rPr>
  </w:style>
  <w:style w:type="paragraph" w:styleId="41">
    <w:name w:val="toc 4"/>
    <w:basedOn w:val="a"/>
    <w:next w:val="a"/>
    <w:locked/>
    <w:rsid w:val="003B337C"/>
    <w:pPr>
      <w:widowControl w:val="0"/>
      <w:suppressAutoHyphens/>
      <w:autoSpaceDE w:val="0"/>
      <w:ind w:left="600"/>
    </w:pPr>
    <w:rPr>
      <w:szCs w:val="21"/>
      <w:lang w:eastAsia="ar-SA"/>
    </w:rPr>
  </w:style>
  <w:style w:type="paragraph" w:styleId="51">
    <w:name w:val="toc 5"/>
    <w:basedOn w:val="a"/>
    <w:next w:val="a"/>
    <w:locked/>
    <w:rsid w:val="003B337C"/>
    <w:pPr>
      <w:widowControl w:val="0"/>
      <w:suppressAutoHyphens/>
      <w:autoSpaceDE w:val="0"/>
      <w:ind w:left="800"/>
    </w:pPr>
    <w:rPr>
      <w:szCs w:val="21"/>
      <w:lang w:eastAsia="ar-SA"/>
    </w:rPr>
  </w:style>
  <w:style w:type="paragraph" w:styleId="61">
    <w:name w:val="toc 6"/>
    <w:basedOn w:val="a"/>
    <w:next w:val="a"/>
    <w:locked/>
    <w:rsid w:val="003B337C"/>
    <w:pPr>
      <w:widowControl w:val="0"/>
      <w:suppressAutoHyphens/>
      <w:autoSpaceDE w:val="0"/>
      <w:ind w:left="1000"/>
    </w:pPr>
    <w:rPr>
      <w:szCs w:val="21"/>
      <w:lang w:eastAsia="ar-SA"/>
    </w:rPr>
  </w:style>
  <w:style w:type="paragraph" w:styleId="71">
    <w:name w:val="toc 7"/>
    <w:basedOn w:val="a"/>
    <w:next w:val="a"/>
    <w:locked/>
    <w:rsid w:val="003B337C"/>
    <w:pPr>
      <w:widowControl w:val="0"/>
      <w:suppressAutoHyphens/>
      <w:autoSpaceDE w:val="0"/>
      <w:ind w:left="1200"/>
    </w:pPr>
    <w:rPr>
      <w:szCs w:val="21"/>
      <w:lang w:eastAsia="ar-SA"/>
    </w:rPr>
  </w:style>
  <w:style w:type="paragraph" w:styleId="81">
    <w:name w:val="toc 8"/>
    <w:basedOn w:val="a"/>
    <w:next w:val="a"/>
    <w:locked/>
    <w:rsid w:val="003B337C"/>
    <w:pPr>
      <w:widowControl w:val="0"/>
      <w:suppressAutoHyphens/>
      <w:autoSpaceDE w:val="0"/>
      <w:ind w:left="1400"/>
    </w:pPr>
    <w:rPr>
      <w:szCs w:val="21"/>
      <w:lang w:eastAsia="ar-SA"/>
    </w:rPr>
  </w:style>
  <w:style w:type="paragraph" w:styleId="91">
    <w:name w:val="toc 9"/>
    <w:basedOn w:val="a"/>
    <w:next w:val="a"/>
    <w:locked/>
    <w:rsid w:val="003B337C"/>
    <w:pPr>
      <w:widowControl w:val="0"/>
      <w:suppressAutoHyphens/>
      <w:autoSpaceDE w:val="0"/>
      <w:ind w:left="1600"/>
    </w:pPr>
    <w:rPr>
      <w:szCs w:val="21"/>
      <w:lang w:eastAsia="ar-SA"/>
    </w:rPr>
  </w:style>
  <w:style w:type="paragraph" w:customStyle="1" w:styleId="aff2">
    <w:name w:val="Содержимое таблицы"/>
    <w:basedOn w:val="a"/>
    <w:rsid w:val="003B337C"/>
    <w:pPr>
      <w:widowControl w:val="0"/>
      <w:suppressLineNumbers/>
      <w:suppressAutoHyphens/>
      <w:autoSpaceDE w:val="0"/>
    </w:pPr>
    <w:rPr>
      <w:rFonts w:ascii="Arial" w:hAnsi="Arial" w:cs="Arial"/>
      <w:lang w:eastAsia="ar-SA"/>
    </w:rPr>
  </w:style>
  <w:style w:type="paragraph" w:customStyle="1" w:styleId="aff3">
    <w:name w:val="Заголовок таблицы"/>
    <w:basedOn w:val="aff2"/>
    <w:rsid w:val="003B337C"/>
    <w:pPr>
      <w:jc w:val="center"/>
    </w:pPr>
    <w:rPr>
      <w:b/>
      <w:bCs/>
    </w:rPr>
  </w:style>
  <w:style w:type="paragraph" w:customStyle="1" w:styleId="100">
    <w:name w:val="Оглавление 10"/>
    <w:basedOn w:val="16"/>
    <w:rsid w:val="003B337C"/>
    <w:pPr>
      <w:tabs>
        <w:tab w:val="right" w:leader="dot" w:pos="12184"/>
      </w:tabs>
      <w:ind w:left="2547"/>
    </w:pPr>
  </w:style>
  <w:style w:type="paragraph" w:customStyle="1" w:styleId="aff4">
    <w:name w:val="Содержимое врезки"/>
    <w:basedOn w:val="ac"/>
    <w:rsid w:val="003B337C"/>
    <w:pPr>
      <w:widowControl w:val="0"/>
      <w:shd w:val="clear" w:color="auto" w:fill="FFFFFF"/>
      <w:suppressAutoHyphens/>
      <w:autoSpaceDE w:val="0"/>
      <w:spacing w:after="0"/>
      <w:jc w:val="left"/>
    </w:pPr>
    <w:rPr>
      <w:rFonts w:ascii="Arial" w:eastAsia="Times New Roman" w:hAnsi="Arial"/>
      <w:color w:val="000000"/>
      <w:lang w:val="ru-RU" w:eastAsia="ar-SA"/>
    </w:rPr>
  </w:style>
  <w:style w:type="table" w:styleId="aff5">
    <w:name w:val="Table Grid"/>
    <w:basedOn w:val="a1"/>
    <w:locked/>
    <w:rsid w:val="003B337C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M57">
    <w:name w:val="CM57"/>
    <w:basedOn w:val="a"/>
    <w:next w:val="a"/>
    <w:uiPriority w:val="99"/>
    <w:rsid w:val="003B337C"/>
    <w:pPr>
      <w:widowControl w:val="0"/>
      <w:autoSpaceDE w:val="0"/>
      <w:autoSpaceDN w:val="0"/>
      <w:adjustRightInd w:val="0"/>
    </w:pPr>
    <w:rPr>
      <w:rFonts w:ascii="Times-New-Roman" w:hAnsi="Times-New-Roman"/>
      <w:sz w:val="24"/>
      <w:szCs w:val="24"/>
    </w:rPr>
  </w:style>
  <w:style w:type="paragraph" w:customStyle="1" w:styleId="CM21">
    <w:name w:val="CM21"/>
    <w:basedOn w:val="a"/>
    <w:next w:val="a"/>
    <w:uiPriority w:val="99"/>
    <w:rsid w:val="003B337C"/>
    <w:pPr>
      <w:widowControl w:val="0"/>
      <w:autoSpaceDE w:val="0"/>
      <w:autoSpaceDN w:val="0"/>
      <w:adjustRightInd w:val="0"/>
      <w:spacing w:line="231" w:lineRule="atLeast"/>
    </w:pPr>
    <w:rPr>
      <w:rFonts w:ascii="Times-New-Roman" w:hAnsi="Times-New-Roman"/>
      <w:sz w:val="24"/>
      <w:szCs w:val="24"/>
    </w:rPr>
  </w:style>
  <w:style w:type="character" w:styleId="aff6">
    <w:name w:val="Strong"/>
    <w:qFormat/>
    <w:locked/>
    <w:rsid w:val="003B337C"/>
    <w:rPr>
      <w:b/>
      <w:bCs/>
    </w:rPr>
  </w:style>
  <w:style w:type="paragraph" w:customStyle="1" w:styleId="CM56">
    <w:name w:val="CM56"/>
    <w:basedOn w:val="a"/>
    <w:next w:val="a"/>
    <w:uiPriority w:val="99"/>
    <w:rsid w:val="003B337C"/>
    <w:pPr>
      <w:widowControl w:val="0"/>
      <w:autoSpaceDE w:val="0"/>
      <w:autoSpaceDN w:val="0"/>
      <w:adjustRightInd w:val="0"/>
    </w:pPr>
    <w:rPr>
      <w:rFonts w:ascii="Times-New-Roman" w:hAnsi="Times-New-Roman"/>
      <w:sz w:val="24"/>
      <w:szCs w:val="24"/>
    </w:rPr>
  </w:style>
  <w:style w:type="numbering" w:customStyle="1" w:styleId="1">
    <w:name w:val="Стиль1"/>
    <w:rsid w:val="003B337C"/>
    <w:pPr>
      <w:numPr>
        <w:numId w:val="4"/>
      </w:numPr>
    </w:pPr>
  </w:style>
  <w:style w:type="paragraph" w:customStyle="1" w:styleId="norm11">
    <w:name w:val="norm11"/>
    <w:basedOn w:val="a"/>
    <w:rsid w:val="00002F27"/>
    <w:pPr>
      <w:spacing w:after="60"/>
      <w:ind w:firstLine="567"/>
      <w:jc w:val="both"/>
    </w:pPr>
    <w:rPr>
      <w:sz w:val="22"/>
    </w:rPr>
  </w:style>
  <w:style w:type="paragraph" w:customStyle="1" w:styleId="25">
    <w:name w:val="Обычный2"/>
    <w:rsid w:val="00002F27"/>
    <w:pPr>
      <w:snapToGrid w:val="0"/>
    </w:pPr>
    <w:rPr>
      <w:rFonts w:ascii="Times New Roman" w:eastAsia="Times New Roman" w:hAnsi="Times New Roman"/>
      <w:sz w:val="20"/>
      <w:szCs w:val="20"/>
    </w:rPr>
  </w:style>
  <w:style w:type="paragraph" w:styleId="26">
    <w:name w:val="Body Text Indent 2"/>
    <w:basedOn w:val="a"/>
    <w:link w:val="27"/>
    <w:uiPriority w:val="99"/>
    <w:semiHidden/>
    <w:unhideWhenUsed/>
    <w:rsid w:val="00CE5B5E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basedOn w:val="a0"/>
    <w:link w:val="26"/>
    <w:uiPriority w:val="99"/>
    <w:semiHidden/>
    <w:rsid w:val="00CE5B5E"/>
    <w:rPr>
      <w:rFonts w:ascii="Times New Roman" w:eastAsia="Times New Roman" w:hAnsi="Times New Roman"/>
      <w:sz w:val="20"/>
      <w:szCs w:val="20"/>
    </w:rPr>
  </w:style>
  <w:style w:type="paragraph" w:customStyle="1" w:styleId="312">
    <w:name w:val="заголовок 31"/>
    <w:basedOn w:val="25"/>
    <w:next w:val="25"/>
    <w:rsid w:val="00CE5B5E"/>
    <w:pPr>
      <w:keepNext/>
      <w:spacing w:before="240" w:after="60"/>
      <w:ind w:firstLine="709"/>
    </w:pPr>
  </w:style>
  <w:style w:type="character" w:customStyle="1" w:styleId="28">
    <w:name w:val="номер страницы2"/>
    <w:rsid w:val="00CE5B5E"/>
    <w:rPr>
      <w:noProof w:val="0"/>
      <w:sz w:val="20"/>
      <w:lang w:val="x-none"/>
    </w:rPr>
  </w:style>
  <w:style w:type="character" w:customStyle="1" w:styleId="1a">
    <w:name w:val="номер страницы1"/>
    <w:basedOn w:val="a0"/>
    <w:rsid w:val="00CE5B5E"/>
  </w:style>
  <w:style w:type="character" w:styleId="aff7">
    <w:name w:val="Placeholder Text"/>
    <w:basedOn w:val="a0"/>
    <w:uiPriority w:val="99"/>
    <w:semiHidden/>
    <w:rsid w:val="00CF03D9"/>
    <w:rPr>
      <w:color w:val="808080"/>
    </w:rPr>
  </w:style>
  <w:style w:type="table" w:styleId="-4">
    <w:name w:val="Light Shading Accent 4"/>
    <w:basedOn w:val="a1"/>
    <w:uiPriority w:val="60"/>
    <w:rsid w:val="00E01E42"/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40">
    <w:name w:val="Light List Accent 4"/>
    <w:basedOn w:val="a1"/>
    <w:uiPriority w:val="61"/>
    <w:rsid w:val="002C6D43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paragraph" w:customStyle="1" w:styleId="Default">
    <w:name w:val="Default"/>
    <w:rsid w:val="00E15D0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ListLabel29">
    <w:name w:val="ListLabel 29"/>
    <w:uiPriority w:val="99"/>
    <w:rsid w:val="00DA055C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5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1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99816ACBE16B4C0299B9F944E6821A0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381CB1C-A470-420D-8B8D-A2CA29F0C4D8}"/>
      </w:docPartPr>
      <w:docPartBody>
        <w:p w:rsidR="00C44565" w:rsidRDefault="002A53CD" w:rsidP="002A53CD">
          <w:pPr>
            <w:pStyle w:val="99816ACBE16B4C0299B9F944E6821A0B"/>
          </w:pPr>
          <w:r>
            <w:rPr>
              <w:rFonts w:asciiTheme="majorHAnsi" w:eastAsiaTheme="majorEastAsia" w:hAnsiTheme="majorHAnsi" w:cstheme="majorBidi"/>
            </w:rPr>
            <w:t>[Введите текст]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Sans Serif">
    <w:altName w:val="Times New Roman"/>
    <w:charset w:val="CC"/>
    <w:family w:val="roman"/>
    <w:pitch w:val="variable"/>
    <w:sig w:usb0="00000201" w:usb1="00000000" w:usb2="00000000" w:usb3="00000000" w:csb0="00000004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-New-Roman">
    <w:altName w:val="Times New Roman"/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53CD"/>
    <w:rsid w:val="000A6A59"/>
    <w:rsid w:val="00104819"/>
    <w:rsid w:val="002328E0"/>
    <w:rsid w:val="00297894"/>
    <w:rsid w:val="002A53CD"/>
    <w:rsid w:val="009B6F40"/>
    <w:rsid w:val="00A41191"/>
    <w:rsid w:val="00AC5FD5"/>
    <w:rsid w:val="00C44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2A53CD"/>
    <w:rPr>
      <w:color w:val="808080"/>
    </w:rPr>
  </w:style>
  <w:style w:type="paragraph" w:customStyle="1" w:styleId="99816ACBE16B4C0299B9F944E6821A0B">
    <w:name w:val="99816ACBE16B4C0299B9F944E6821A0B"/>
    <w:rsid w:val="002A53CD"/>
  </w:style>
  <w:style w:type="paragraph" w:customStyle="1" w:styleId="0AD9D15F5F5E4E3FA8E76DA66852D7EB">
    <w:name w:val="0AD9D15F5F5E4E3FA8E76DA66852D7EB"/>
    <w:rsid w:val="002A53CD"/>
  </w:style>
  <w:style w:type="paragraph" w:customStyle="1" w:styleId="80A060352A3B4709A78BF17CD2904415">
    <w:name w:val="80A060352A3B4709A78BF17CD2904415"/>
    <w:rsid w:val="002A53C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E66092-2376-4E9C-8565-842E59EF0E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339</TotalTime>
  <Pages>13</Pages>
  <Words>5649</Words>
  <Characters>32203</Characters>
  <Application>Microsoft Office Word</Application>
  <DocSecurity>0</DocSecurity>
  <Lines>268</Lines>
  <Paragraphs>75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nrcmsk</Company>
  <LinksUpToDate>false</LinksUpToDate>
  <CharactersWithSpaces>37777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natasha kozlova</dc:creator>
  <cp:lastModifiedBy>Еременко Элла Николаевна</cp:lastModifiedBy>
  <cp:revision>28</cp:revision>
  <cp:lastPrinted>2016-02-24T07:34:00Z</cp:lastPrinted>
  <dcterms:created xsi:type="dcterms:W3CDTF">2016-02-24T07:21:00Z</dcterms:created>
  <dcterms:modified xsi:type="dcterms:W3CDTF">2025-03-07T11:33:00Z</dcterms:modified>
</cp:coreProperties>
</file>